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u w:val="none"/>
          <w:lang w:val="en-US" w:eastAsia="zh-CN"/>
        </w:rPr>
        <w:t>法定代表人授权委托书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致：浙江省轨道交通运营管理集团有限公司海宁分公司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>（省、市、县）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>（供应商名称）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>（被授权人姓名、职务）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作为我公司的全权代理人，在提交我公司供应商入库调查资料过程中，以我公司的名义处理一切与之有关的事务。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日签字生效，特此声明。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法定代表人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居民身份证正反面复印件粘贴处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授权代表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居民身份证正反面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复印件粘贴处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600"/>
        <w:gridCol w:w="1388"/>
        <w:gridCol w:w="2062"/>
        <w:gridCol w:w="2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9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供应商全称（加盖公章）：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法定代表人（签章）：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  <w:tc>
          <w:tcPr>
            <w:tcW w:w="20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注：法定代表人的签字为亲笔签名或盖法人章，不得使用电子制版签名。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E4997"/>
    <w:rsid w:val="056D748B"/>
    <w:rsid w:val="17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2021-07-09T01:50:00Z</dcterms:created>
  <dc:creator>联想不响</dc:creator>
  <cp:lastModifiedBy>维安</cp:lastModifiedBy>
  <dcterms:modified xsi:type="dcterms:W3CDTF">2021-08-18T03:48:14Z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7A6C720BA1BC48C2823C524A81776FB1</vt:lpwstr>
  </property>
</Properties>
</file>