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致：浙江海宁轨道交通运营管理有限公司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XX项目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）及其合同执行过程中，以我公司的名义处理一切与之有关的事务。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年  月  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签字生效，特此声明。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jc w:val="both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81165"/>
    <w:rsid w:val="23C14520"/>
    <w:rsid w:val="31CC4043"/>
    <w:rsid w:val="41437EAC"/>
    <w:rsid w:val="4D68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2021-07-27T03:42:00Z</dcterms:created>
  <dc:creator>联想不响</dc:creator>
  <cp:lastModifiedBy>联想不响</cp:lastModifiedBy>
  <dcterms:modified xsi:type="dcterms:W3CDTF">2022-03-21T01:15:28Z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