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_GB2312"/>
          <w:sz w:val="36"/>
          <w:szCs w:val="36"/>
        </w:rPr>
      </w:pPr>
    </w:p>
    <w:p>
      <w:pPr>
        <w:widowControl/>
        <w:jc w:val="center"/>
        <w:rPr>
          <w:rFonts w:hint="eastAsia" w:ascii="仿宋_GB2312"/>
          <w:b/>
          <w:sz w:val="36"/>
          <w:szCs w:val="36"/>
          <w:lang w:eastAsia="zh-CN"/>
        </w:rPr>
      </w:pPr>
      <w:r>
        <w:rPr>
          <w:rFonts w:hint="eastAsia" w:ascii="仿宋_GB2312"/>
          <w:b/>
          <w:sz w:val="36"/>
          <w:szCs w:val="36"/>
        </w:rPr>
        <w:t>浙江省轨道交通运营管理集团有限公司</w:t>
      </w:r>
      <w:r>
        <w:rPr>
          <w:rFonts w:hint="eastAsia" w:ascii="仿宋_GB2312"/>
          <w:b/>
          <w:sz w:val="36"/>
          <w:szCs w:val="36"/>
          <w:lang w:eastAsia="zh-CN"/>
        </w:rPr>
        <w:t>绿植租摆</w:t>
      </w:r>
    </w:p>
    <w:p>
      <w:pPr>
        <w:widowControl/>
        <w:jc w:val="center"/>
        <w:rPr>
          <w:rFonts w:ascii="仿宋_GB2312"/>
          <w:b/>
          <w:sz w:val="36"/>
          <w:szCs w:val="36"/>
        </w:rPr>
      </w:pPr>
      <w:r>
        <w:rPr>
          <w:rFonts w:hint="eastAsia" w:ascii="仿宋_GB2312"/>
          <w:b/>
          <w:sz w:val="36"/>
          <w:szCs w:val="36"/>
          <w:lang w:eastAsia="zh-CN"/>
        </w:rPr>
        <w:t>服务</w:t>
      </w:r>
      <w:r>
        <w:rPr>
          <w:rFonts w:hint="eastAsia" w:ascii="仿宋_GB2312"/>
          <w:b/>
          <w:sz w:val="36"/>
          <w:szCs w:val="36"/>
        </w:rPr>
        <w:t>采购项目</w:t>
      </w:r>
      <w:r>
        <w:rPr>
          <w:rFonts w:hint="eastAsia" w:ascii="仿宋_GB2312"/>
          <w:b/>
          <w:sz w:val="36"/>
          <w:szCs w:val="36"/>
          <w:lang w:eastAsia="zh-CN"/>
        </w:rPr>
        <w:t>（重新采购）</w:t>
      </w:r>
      <w:r>
        <w:rPr>
          <w:rFonts w:hint="eastAsia" w:ascii="仿宋_GB2312"/>
          <w:b/>
          <w:sz w:val="36"/>
          <w:szCs w:val="36"/>
        </w:rPr>
        <w:t>询比采购文件</w:t>
      </w:r>
    </w:p>
    <w:p>
      <w:pPr>
        <w:widowControl/>
        <w:spacing w:line="440" w:lineRule="exact"/>
        <w:ind w:firstLine="480" w:firstLineChars="200"/>
        <w:outlineLvl w:val="0"/>
        <w:rPr>
          <w:rFonts w:ascii="黑体" w:hAnsi="黑体" w:eastAsia="黑体"/>
          <w:sz w:val="24"/>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1.采购公告</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line="46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根据我单位采购计划安排，现拟采用询比方式采购</w:t>
            </w:r>
            <w:r>
              <w:rPr>
                <w:rFonts w:hint="eastAsia" w:ascii="仿宋_GB2312"/>
                <w:color w:val="000000" w:themeColor="text1"/>
                <w:kern w:val="0"/>
                <w:sz w:val="24"/>
                <w:u w:val="single"/>
                <w:lang w:eastAsia="zh-CN"/>
                <w14:textFill>
                  <w14:solidFill>
                    <w14:schemeClr w14:val="tx1"/>
                  </w14:solidFill>
                </w14:textFill>
              </w:rPr>
              <w:t>绿植租摆服务</w:t>
            </w:r>
            <w:r>
              <w:rPr>
                <w:rFonts w:hint="eastAsia" w:ascii="仿宋_GB2312"/>
                <w:color w:val="000000" w:themeColor="text1"/>
                <w:kern w:val="0"/>
                <w:sz w:val="24"/>
                <w14:textFill>
                  <w14:solidFill>
                    <w14:schemeClr w14:val="tx1"/>
                  </w14:solidFill>
                </w14:textFill>
              </w:rPr>
              <w:t>采购项目</w:t>
            </w:r>
            <w:r>
              <w:rPr>
                <w:rFonts w:hint="eastAsia" w:ascii="仿宋_GB2312"/>
                <w:color w:val="000000" w:themeColor="text1"/>
                <w:kern w:val="0"/>
                <w:sz w:val="24"/>
                <w:lang w:eastAsia="zh-CN"/>
                <w14:textFill>
                  <w14:solidFill>
                    <w14:schemeClr w14:val="tx1"/>
                  </w14:solidFill>
                </w14:textFill>
              </w:rPr>
              <w:t>（重新采购）</w:t>
            </w:r>
            <w:r>
              <w:rPr>
                <w:rFonts w:hint="eastAsia" w:ascii="仿宋_GB2312"/>
                <w:color w:val="000000" w:themeColor="text1"/>
                <w:kern w:val="0"/>
                <w:sz w:val="24"/>
                <w14:textFill>
                  <w14:solidFill>
                    <w14:schemeClr w14:val="tx1"/>
                  </w14:solidFill>
                </w14:textFill>
              </w:rPr>
              <w:t>，欢迎合格的供应商前来报价。</w:t>
            </w:r>
          </w:p>
          <w:p>
            <w:pPr>
              <w:widowControl/>
              <w:spacing w:line="440" w:lineRule="exact"/>
              <w:ind w:firstLine="480" w:firstLineChars="20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一、采购项目概况：</w:t>
            </w:r>
          </w:p>
          <w:p>
            <w:pPr>
              <w:widowControl/>
              <w:spacing w:line="440" w:lineRule="exact"/>
              <w:ind w:firstLine="480" w:firstLineChars="20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1.采购人：浙江省轨道交通运营管理集团有限公司。</w:t>
            </w:r>
          </w:p>
          <w:p>
            <w:pPr>
              <w:spacing w:line="400" w:lineRule="exact"/>
              <w:ind w:firstLine="480" w:firstLineChars="200"/>
              <w:rPr>
                <w:rFonts w:hint="eastAsia"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2.项目概况：本次采购为随着省轨道运营集团业务的不断开展，会议室、办公室及公司的公共场所都需要绿植的装饰。为树立公司的良好形象、创造洁净优美的环境，现需要一家公司提供绿植的摆放服务。</w:t>
            </w:r>
          </w:p>
          <w:p>
            <w:pPr>
              <w:spacing w:line="400" w:lineRule="exact"/>
              <w:ind w:firstLine="480" w:firstLineChars="200"/>
              <w:jc w:val="left"/>
              <w:rPr>
                <w:rFonts w:ascii="仿宋_GB2312"/>
                <w:kern w:val="0"/>
                <w:sz w:val="24"/>
              </w:rPr>
            </w:pPr>
            <w:r>
              <w:rPr>
                <w:rFonts w:hint="eastAsia" w:ascii="仿宋_GB2312"/>
                <w:color w:val="000000" w:themeColor="text1"/>
                <w:kern w:val="0"/>
                <w:sz w:val="24"/>
                <w14:textFill>
                  <w14:solidFill>
                    <w14:schemeClr w14:val="tx1"/>
                  </w14:solidFill>
                </w14:textFill>
              </w:rPr>
              <w:t>3</w:t>
            </w:r>
            <w:r>
              <w:rPr>
                <w:rFonts w:ascii="仿宋_GB2312"/>
                <w:color w:val="000000" w:themeColor="text1"/>
                <w:kern w:val="0"/>
                <w:sz w:val="24"/>
                <w14:textFill>
                  <w14:solidFill>
                    <w14:schemeClr w14:val="tx1"/>
                  </w14:solidFill>
                </w14:textFill>
              </w:rPr>
              <w:t>.</w:t>
            </w:r>
            <w:r>
              <w:rPr>
                <w:rFonts w:hint="eastAsia" w:ascii="仿宋_GB2312"/>
                <w:color w:val="000000" w:themeColor="text1"/>
                <w:kern w:val="0"/>
                <w:sz w:val="24"/>
                <w14:textFill>
                  <w14:solidFill>
                    <w14:schemeClr w14:val="tx1"/>
                  </w14:solidFill>
                </w14:textFill>
              </w:rPr>
              <w:t>项目总预算：</w:t>
            </w:r>
            <w:r>
              <w:rPr>
                <w:rFonts w:hint="eastAsia" w:ascii="仿宋_GB2312"/>
                <w:color w:val="000000" w:themeColor="text1"/>
                <w:kern w:val="0"/>
                <w:sz w:val="24"/>
                <w:highlight w:val="none"/>
                <w:u w:val="single"/>
                <w:lang w:val="en-US" w:eastAsia="zh-CN"/>
                <w14:textFill>
                  <w14:solidFill>
                    <w14:schemeClr w14:val="tx1"/>
                  </w14:solidFill>
                </w14:textFill>
              </w:rPr>
              <w:t xml:space="preserve"> 6 </w:t>
            </w:r>
            <w:r>
              <w:rPr>
                <w:rFonts w:hint="eastAsia" w:ascii="仿宋_GB2312"/>
                <w:color w:val="000000" w:themeColor="text1"/>
                <w:kern w:val="0"/>
                <w:sz w:val="24"/>
                <w:highlight w:val="none"/>
                <w14:textFill>
                  <w14:solidFill>
                    <w14:schemeClr w14:val="tx1"/>
                  </w14:solidFill>
                </w14:textFill>
              </w:rPr>
              <w:t>万元</w:t>
            </w:r>
            <w:r>
              <w:rPr>
                <w:rFonts w:hint="eastAsia" w:ascii="仿宋_GB2312"/>
                <w:color w:val="000000" w:themeColor="text1"/>
                <w:kern w:val="0"/>
                <w:sz w:val="24"/>
                <w14:textFill>
                  <w14:solidFill>
                    <w14:schemeClr w14:val="tx1"/>
                  </w14:solidFill>
                </w14:textFill>
              </w:rPr>
              <w:t>。</w:t>
            </w:r>
          </w:p>
          <w:p>
            <w:pPr>
              <w:spacing w:line="400" w:lineRule="exact"/>
              <w:ind w:firstLine="480" w:firstLineChars="200"/>
              <w:jc w:val="left"/>
              <w:rPr>
                <w:rFonts w:ascii="仿宋_GB2312"/>
                <w:color w:val="000000" w:themeColor="text1"/>
                <w:kern w:val="0"/>
                <w:sz w:val="24"/>
                <w14:textFill>
                  <w14:solidFill>
                    <w14:schemeClr w14:val="tx1"/>
                  </w14:solidFill>
                </w14:textFill>
              </w:rPr>
            </w:pPr>
            <w:r>
              <w:rPr>
                <w:rFonts w:hint="eastAsia" w:ascii="仿宋_GB2312"/>
                <w:kern w:val="0"/>
                <w:sz w:val="24"/>
              </w:rPr>
              <w:t>4</w:t>
            </w:r>
            <w:r>
              <w:rPr>
                <w:rFonts w:ascii="仿宋_GB2312"/>
                <w:kern w:val="0"/>
                <w:sz w:val="24"/>
              </w:rPr>
              <w:t>.</w:t>
            </w:r>
            <w:r>
              <w:rPr>
                <w:rFonts w:hint="eastAsia" w:ascii="仿宋_GB2312"/>
                <w:kern w:val="0"/>
                <w:sz w:val="24"/>
              </w:rPr>
              <w:t>服务期限：</w:t>
            </w:r>
            <w:r>
              <w:rPr>
                <w:rFonts w:hint="eastAsia" w:ascii="仿宋_GB2312"/>
                <w:kern w:val="0"/>
                <w:sz w:val="24"/>
                <w:highlight w:val="none"/>
                <w:lang w:val="en-US" w:eastAsia="zh-CN"/>
              </w:rPr>
              <w:t>2021</w:t>
            </w:r>
            <w:r>
              <w:rPr>
                <w:rFonts w:hint="eastAsia" w:ascii="仿宋_GB2312"/>
                <w:color w:val="000000" w:themeColor="text1"/>
                <w:kern w:val="0"/>
                <w:sz w:val="24"/>
                <w:highlight w:val="none"/>
                <w14:textFill>
                  <w14:solidFill>
                    <w14:schemeClr w14:val="tx1"/>
                  </w14:solidFill>
                </w14:textFill>
              </w:rPr>
              <w:t>年</w:t>
            </w:r>
            <w:r>
              <w:rPr>
                <w:rFonts w:hint="eastAsia" w:ascii="仿宋_GB2312"/>
                <w:color w:val="000000" w:themeColor="text1"/>
                <w:kern w:val="0"/>
                <w:sz w:val="24"/>
                <w:highlight w:val="none"/>
                <w:lang w:val="en-US" w:eastAsia="zh-CN"/>
                <w14:textFill>
                  <w14:solidFill>
                    <w14:schemeClr w14:val="tx1"/>
                  </w14:solidFill>
                </w14:textFill>
              </w:rPr>
              <w:t>12</w:t>
            </w:r>
            <w:r>
              <w:rPr>
                <w:rFonts w:hint="eastAsia" w:ascii="仿宋_GB2312"/>
                <w:color w:val="000000" w:themeColor="text1"/>
                <w:kern w:val="0"/>
                <w:sz w:val="24"/>
                <w:highlight w:val="none"/>
                <w14:textFill>
                  <w14:solidFill>
                    <w14:schemeClr w14:val="tx1"/>
                  </w14:solidFill>
                </w14:textFill>
              </w:rPr>
              <w:t>月至</w:t>
            </w:r>
            <w:r>
              <w:rPr>
                <w:rFonts w:hint="eastAsia" w:ascii="仿宋_GB2312"/>
                <w:color w:val="000000" w:themeColor="text1"/>
                <w:kern w:val="0"/>
                <w:sz w:val="24"/>
                <w:highlight w:val="none"/>
                <w:lang w:val="en-US" w:eastAsia="zh-CN"/>
                <w14:textFill>
                  <w14:solidFill>
                    <w14:schemeClr w14:val="tx1"/>
                  </w14:solidFill>
                </w14:textFill>
              </w:rPr>
              <w:t>2022</w:t>
            </w:r>
            <w:r>
              <w:rPr>
                <w:rFonts w:hint="eastAsia" w:ascii="仿宋_GB2312"/>
                <w:color w:val="000000" w:themeColor="text1"/>
                <w:kern w:val="0"/>
                <w:sz w:val="24"/>
                <w:highlight w:val="none"/>
                <w14:textFill>
                  <w14:solidFill>
                    <w14:schemeClr w14:val="tx1"/>
                  </w14:solidFill>
                </w14:textFill>
              </w:rPr>
              <w:t>年</w:t>
            </w:r>
            <w:r>
              <w:rPr>
                <w:rFonts w:hint="eastAsia" w:ascii="仿宋_GB2312"/>
                <w:color w:val="000000" w:themeColor="text1"/>
                <w:kern w:val="0"/>
                <w:sz w:val="24"/>
                <w:highlight w:val="none"/>
                <w:lang w:val="en-US" w:eastAsia="zh-CN"/>
                <w14:textFill>
                  <w14:solidFill>
                    <w14:schemeClr w14:val="tx1"/>
                  </w14:solidFill>
                </w14:textFill>
              </w:rPr>
              <w:t>12</w:t>
            </w:r>
            <w:r>
              <w:rPr>
                <w:rFonts w:hint="eastAsia" w:ascii="仿宋_GB2312"/>
                <w:color w:val="000000" w:themeColor="text1"/>
                <w:kern w:val="0"/>
                <w:sz w:val="24"/>
                <w:highlight w:val="none"/>
                <w14:textFill>
                  <w14:solidFill>
                    <w14:schemeClr w14:val="tx1"/>
                  </w14:solidFill>
                </w14:textFill>
              </w:rPr>
              <w:t>月</w:t>
            </w:r>
            <w:r>
              <w:rPr>
                <w:rFonts w:hint="eastAsia" w:ascii="仿宋_GB2312"/>
                <w:kern w:val="0"/>
                <w:sz w:val="24"/>
              </w:rPr>
              <w:t>。</w:t>
            </w:r>
          </w:p>
          <w:p>
            <w:pPr>
              <w:widowControl/>
              <w:shd w:val="clear" w:color="auto" w:fill="FFFFFF"/>
              <w:spacing w:line="380" w:lineRule="exact"/>
              <w:ind w:firstLine="480" w:firstLineChars="200"/>
              <w:jc w:val="left"/>
              <w:rPr>
                <w:rFonts w:ascii="仿宋_GB2312"/>
                <w:color w:val="000000" w:themeColor="text1"/>
                <w:kern w:val="0"/>
                <w:sz w:val="24"/>
                <w14:textFill>
                  <w14:solidFill>
                    <w14:schemeClr w14:val="tx1"/>
                  </w14:solidFill>
                </w14:textFill>
              </w:rPr>
            </w:pPr>
            <w:r>
              <w:rPr>
                <w:rFonts w:ascii="仿宋_GB2312"/>
                <w:color w:val="000000" w:themeColor="text1"/>
                <w:kern w:val="0"/>
                <w:sz w:val="24"/>
                <w14:textFill>
                  <w14:solidFill>
                    <w14:schemeClr w14:val="tx1"/>
                  </w14:solidFill>
                </w14:textFill>
              </w:rPr>
              <w:t>5</w:t>
            </w:r>
            <w:r>
              <w:rPr>
                <w:rFonts w:hint="eastAsia" w:ascii="仿宋_GB2312"/>
                <w:color w:val="000000" w:themeColor="text1"/>
                <w:kern w:val="0"/>
                <w:sz w:val="24"/>
                <w14:textFill>
                  <w14:solidFill>
                    <w14:schemeClr w14:val="tx1"/>
                  </w14:solidFill>
                </w14:textFill>
              </w:rPr>
              <w:t>.服务范围：杭州市</w:t>
            </w:r>
            <w:r>
              <w:rPr>
                <w:rFonts w:hint="eastAsia" w:ascii="仿宋_GB2312"/>
                <w:color w:val="000000" w:themeColor="text1"/>
                <w:kern w:val="0"/>
                <w:sz w:val="24"/>
                <w:lang w:eastAsia="zh-CN"/>
                <w14:textFill>
                  <w14:solidFill>
                    <w14:schemeClr w14:val="tx1"/>
                  </w14:solidFill>
                </w14:textFill>
              </w:rPr>
              <w:t>拱墅区</w:t>
            </w:r>
            <w:r>
              <w:rPr>
                <w:rFonts w:hint="eastAsia" w:ascii="仿宋_GB2312"/>
                <w:color w:val="000000" w:themeColor="text1"/>
                <w:kern w:val="0"/>
                <w:sz w:val="24"/>
                <w14:textFill>
                  <w14:solidFill>
                    <w14:schemeClr w14:val="tx1"/>
                  </w14:solidFill>
                </w14:textFill>
              </w:rPr>
              <w:t>文晖路303号交通大厦的</w:t>
            </w:r>
            <w:r>
              <w:rPr>
                <w:rFonts w:hint="eastAsia" w:ascii="仿宋_GB2312"/>
                <w:color w:val="000000" w:themeColor="text1"/>
                <w:kern w:val="0"/>
                <w:sz w:val="24"/>
                <w:lang w:val="en-US" w:eastAsia="zh-CN"/>
                <w14:textFill>
                  <w14:solidFill>
                    <w14:schemeClr w14:val="tx1"/>
                  </w14:solidFill>
                </w14:textFill>
              </w:rPr>
              <w:t>3</w:t>
            </w:r>
            <w:r>
              <w:rPr>
                <w:rFonts w:hint="eastAsia" w:ascii="仿宋_GB2312"/>
                <w:color w:val="000000" w:themeColor="text1"/>
                <w:kern w:val="0"/>
                <w:sz w:val="24"/>
                <w14:textFill>
                  <w14:solidFill>
                    <w14:schemeClr w14:val="tx1"/>
                  </w14:solidFill>
                </w14:textFill>
              </w:rPr>
              <w:t>楼</w:t>
            </w:r>
            <w:r>
              <w:rPr>
                <w:rFonts w:hint="eastAsia" w:ascii="仿宋_GB2312"/>
                <w:color w:val="000000" w:themeColor="text1"/>
                <w:kern w:val="0"/>
                <w:sz w:val="24"/>
                <w:lang w:eastAsia="zh-CN"/>
                <w14:textFill>
                  <w14:solidFill>
                    <w14:schemeClr w14:val="tx1"/>
                  </w14:solidFill>
                </w14:textFill>
              </w:rPr>
              <w:t>二号会议室</w:t>
            </w:r>
            <w:r>
              <w:rPr>
                <w:rFonts w:hint="eastAsia" w:ascii="仿宋_GB2312"/>
                <w:color w:val="000000" w:themeColor="text1"/>
                <w:kern w:val="0"/>
                <w:sz w:val="24"/>
                <w14:textFill>
                  <w14:solidFill>
                    <w14:schemeClr w14:val="tx1"/>
                  </w14:solidFill>
                </w14:textFill>
              </w:rPr>
              <w:t>、12楼、13楼</w:t>
            </w:r>
            <w:r>
              <w:rPr>
                <w:rFonts w:hint="eastAsia" w:ascii="仿宋_GB2312"/>
                <w:color w:val="000000" w:themeColor="text1"/>
                <w:kern w:val="0"/>
                <w:sz w:val="24"/>
                <w:lang w:eastAsia="zh-CN"/>
                <w14:textFill>
                  <w14:solidFill>
                    <w14:schemeClr w14:val="tx1"/>
                  </w14:solidFill>
                </w14:textFill>
              </w:rPr>
              <w:t>、</w:t>
            </w:r>
            <w:r>
              <w:rPr>
                <w:rFonts w:hint="eastAsia" w:ascii="仿宋_GB2312"/>
                <w:color w:val="000000" w:themeColor="text1"/>
                <w:kern w:val="0"/>
                <w:sz w:val="24"/>
                <w:lang w:val="en-US" w:eastAsia="zh-CN"/>
                <w14:textFill>
                  <w14:solidFill>
                    <w14:schemeClr w14:val="tx1"/>
                  </w14:solidFill>
                </w14:textFill>
              </w:rPr>
              <w:t>15楼（1504室）</w:t>
            </w:r>
            <w:r>
              <w:rPr>
                <w:rFonts w:hint="eastAsia" w:ascii="仿宋_GB2312"/>
                <w:color w:val="000000" w:themeColor="text1"/>
                <w:kern w:val="0"/>
                <w:sz w:val="24"/>
                <w14:textFill>
                  <w14:solidFill>
                    <w14:schemeClr w14:val="tx1"/>
                  </w14:solidFill>
                </w14:textFill>
              </w:rPr>
              <w:t>。</w:t>
            </w:r>
          </w:p>
          <w:p>
            <w:pPr>
              <w:spacing w:line="38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二、供应商资格要求：</w:t>
            </w:r>
          </w:p>
          <w:p>
            <w:pPr>
              <w:tabs>
                <w:tab w:val="left" w:pos="4110"/>
              </w:tabs>
              <w:adjustRightInd w:val="0"/>
              <w:snapToGrid w:val="0"/>
              <w:spacing w:line="40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w:t>
            </w:r>
            <w:r>
              <w:rPr>
                <w:rFonts w:ascii="仿宋_GB2312"/>
                <w:color w:val="000000" w:themeColor="text1"/>
                <w:kern w:val="0"/>
                <w:sz w:val="24"/>
                <w14:textFill>
                  <w14:solidFill>
                    <w14:schemeClr w14:val="tx1"/>
                  </w14:solidFill>
                </w14:textFill>
              </w:rPr>
              <w:t>.</w:t>
            </w:r>
            <w:r>
              <w:rPr>
                <w:rFonts w:hint="eastAsia" w:ascii="仿宋_GB2312"/>
                <w:color w:val="000000" w:themeColor="text1"/>
                <w:kern w:val="0"/>
                <w:sz w:val="24"/>
                <w14:textFill>
                  <w14:solidFill>
                    <w14:schemeClr w14:val="tx1"/>
                  </w14:solidFill>
                </w14:textFill>
              </w:rPr>
              <w:t>具有中华人民共和国境内50万元（含50万元）以上注册资本的独立法人资格；（投标人提供有效的企业法人营业执照副本、组织机构代码证及税务登记证复印件，多证合一的除外）；</w:t>
            </w:r>
          </w:p>
          <w:p>
            <w:pPr>
              <w:tabs>
                <w:tab w:val="left" w:pos="4110"/>
              </w:tabs>
              <w:adjustRightInd w:val="0"/>
              <w:snapToGrid w:val="0"/>
              <w:spacing w:line="40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lang w:val="en-US" w:eastAsia="zh-CN"/>
                <w14:textFill>
                  <w14:solidFill>
                    <w14:schemeClr w14:val="tx1"/>
                  </w14:solidFill>
                </w14:textFill>
              </w:rPr>
              <w:t>2</w:t>
            </w:r>
            <w:r>
              <w:rPr>
                <w:rFonts w:ascii="仿宋_GB2312"/>
                <w:color w:val="000000" w:themeColor="text1"/>
                <w:kern w:val="0"/>
                <w:sz w:val="24"/>
                <w14:textFill>
                  <w14:solidFill>
                    <w14:schemeClr w14:val="tx1"/>
                  </w14:solidFill>
                </w14:textFill>
              </w:rPr>
              <w:t>.</w:t>
            </w:r>
            <w:r>
              <w:rPr>
                <w:rFonts w:hint="eastAsia" w:ascii="仿宋_GB2312"/>
                <w:color w:val="000000" w:themeColor="text1"/>
                <w:kern w:val="0"/>
                <w:sz w:val="24"/>
                <w14:textFill>
                  <w14:solidFill>
                    <w14:schemeClr w14:val="tx1"/>
                  </w14:solidFill>
                </w14:textFill>
              </w:rPr>
              <w:t>自2</w:t>
            </w:r>
            <w:r>
              <w:rPr>
                <w:rFonts w:ascii="仿宋_GB2312"/>
                <w:color w:val="000000" w:themeColor="text1"/>
                <w:kern w:val="0"/>
                <w:sz w:val="24"/>
                <w14:textFill>
                  <w14:solidFill>
                    <w14:schemeClr w14:val="tx1"/>
                  </w14:solidFill>
                </w14:textFill>
              </w:rPr>
              <w:t>01</w:t>
            </w:r>
            <w:r>
              <w:rPr>
                <w:rFonts w:hint="eastAsia" w:ascii="仿宋_GB2312"/>
                <w:color w:val="000000" w:themeColor="text1"/>
                <w:kern w:val="0"/>
                <w:sz w:val="24"/>
                <w:lang w:val="en-US" w:eastAsia="zh-CN"/>
                <w14:textFill>
                  <w14:solidFill>
                    <w14:schemeClr w14:val="tx1"/>
                  </w14:solidFill>
                </w14:textFill>
              </w:rPr>
              <w:t>8</w:t>
            </w:r>
            <w:r>
              <w:rPr>
                <w:rFonts w:hint="eastAsia" w:ascii="仿宋_GB2312"/>
                <w:color w:val="000000" w:themeColor="text1"/>
                <w:kern w:val="0"/>
                <w:sz w:val="24"/>
                <w14:textFill>
                  <w14:solidFill>
                    <w14:schemeClr w14:val="tx1"/>
                  </w14:solidFill>
                </w14:textFill>
              </w:rPr>
              <w:t>年1月1日以来，“信用中国”网站（www.creditchina.gov.cn）无不良记录；</w:t>
            </w:r>
          </w:p>
          <w:p>
            <w:pPr>
              <w:tabs>
                <w:tab w:val="left" w:pos="4110"/>
              </w:tabs>
              <w:adjustRightInd w:val="0"/>
              <w:snapToGrid w:val="0"/>
              <w:spacing w:line="40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lang w:val="en-US" w:eastAsia="zh-CN"/>
                <w14:textFill>
                  <w14:solidFill>
                    <w14:schemeClr w14:val="tx1"/>
                  </w14:solidFill>
                </w14:textFill>
              </w:rPr>
              <w:t>3</w:t>
            </w:r>
            <w:r>
              <w:rPr>
                <w:rFonts w:ascii="仿宋_GB2312"/>
                <w:color w:val="000000" w:themeColor="text1"/>
                <w:kern w:val="0"/>
                <w:sz w:val="24"/>
                <w14:textFill>
                  <w14:solidFill>
                    <w14:schemeClr w14:val="tx1"/>
                  </w14:solidFill>
                </w14:textFill>
              </w:rPr>
              <w:t>.</w:t>
            </w:r>
            <w:r>
              <w:rPr>
                <w:rFonts w:hint="eastAsia" w:ascii="仿宋_GB2312"/>
                <w:color w:val="000000" w:themeColor="text1"/>
                <w:kern w:val="0"/>
                <w:sz w:val="24"/>
                <w14:textFill>
                  <w14:solidFill>
                    <w14:schemeClr w14:val="tx1"/>
                  </w14:solidFill>
                </w14:textFill>
              </w:rPr>
              <w:t>本项目不接受联合体</w:t>
            </w:r>
            <w:r>
              <w:rPr>
                <w:rFonts w:hint="eastAsia" w:ascii="仿宋_GB2312"/>
                <w:color w:val="000000" w:themeColor="text1"/>
                <w:kern w:val="0"/>
                <w:sz w:val="24"/>
                <w:lang w:val="en-US" w:eastAsia="zh-CN"/>
                <w14:textFill>
                  <w14:solidFill>
                    <w14:schemeClr w14:val="tx1"/>
                  </w14:solidFill>
                </w14:textFill>
              </w:rPr>
              <w:t>响应</w:t>
            </w:r>
            <w:r>
              <w:rPr>
                <w:rFonts w:hint="eastAsia" w:ascii="仿宋_GB2312"/>
                <w:color w:val="000000" w:themeColor="text1"/>
                <w:kern w:val="0"/>
                <w:sz w:val="24"/>
                <w14:textFill>
                  <w14:solidFill>
                    <w14:schemeClr w14:val="tx1"/>
                  </w14:solidFill>
                </w14:textFill>
              </w:rPr>
              <w:t>申请。</w:t>
            </w:r>
          </w:p>
          <w:p>
            <w:pPr>
              <w:spacing w:line="380" w:lineRule="exact"/>
              <w:ind w:firstLine="480" w:firstLineChars="20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三、获取采购文件的时间:</w:t>
            </w:r>
          </w:p>
          <w:p>
            <w:pPr>
              <w:spacing w:line="380" w:lineRule="exact"/>
              <w:ind w:firstLine="480" w:firstLineChars="200"/>
              <w:rPr>
                <w:rFonts w:ascii="仿宋_GB2312"/>
                <w:color w:val="000000" w:themeColor="text1"/>
                <w:kern w:val="0"/>
                <w:sz w:val="24"/>
                <w:highlight w:val="none"/>
                <w14:textFill>
                  <w14:solidFill>
                    <w14:schemeClr w14:val="tx1"/>
                  </w14:solidFill>
                </w14:textFill>
              </w:rPr>
            </w:pPr>
            <w:r>
              <w:rPr>
                <w:rFonts w:hint="eastAsia" w:ascii="仿宋_GB2312"/>
                <w:color w:val="000000" w:themeColor="text1"/>
                <w:kern w:val="0"/>
                <w:sz w:val="24"/>
                <w:highlight w:val="none"/>
                <w14:textFill>
                  <w14:solidFill>
                    <w14:schemeClr w14:val="tx1"/>
                  </w14:solidFill>
                </w14:textFill>
              </w:rPr>
              <w:t>1.采购文件公告时间：</w:t>
            </w:r>
            <w:r>
              <w:rPr>
                <w:rFonts w:ascii="仿宋_GB2312"/>
                <w:color w:val="000000" w:themeColor="text1"/>
                <w:kern w:val="0"/>
                <w:sz w:val="24"/>
                <w:highlight w:val="none"/>
                <w:u w:val="single"/>
                <w14:textFill>
                  <w14:solidFill>
                    <w14:schemeClr w14:val="tx1"/>
                  </w14:solidFill>
                </w14:textFill>
              </w:rPr>
              <w:t>2021</w:t>
            </w:r>
            <w:r>
              <w:rPr>
                <w:rFonts w:hint="eastAsia" w:ascii="仿宋_GB2312"/>
                <w:color w:val="000000" w:themeColor="text1"/>
                <w:kern w:val="0"/>
                <w:sz w:val="24"/>
                <w:highlight w:val="none"/>
                <w14:textFill>
                  <w14:solidFill>
                    <w14:schemeClr w14:val="tx1"/>
                  </w14:solidFill>
                </w14:textFill>
              </w:rPr>
              <w:t>年</w:t>
            </w:r>
            <w:r>
              <w:rPr>
                <w:rFonts w:hint="eastAsia" w:ascii="仿宋_GB2312"/>
                <w:color w:val="000000" w:themeColor="text1"/>
                <w:kern w:val="0"/>
                <w:sz w:val="24"/>
                <w:highlight w:val="none"/>
                <w:u w:val="single"/>
                <w:lang w:val="en-US" w:eastAsia="zh-CN"/>
                <w14:textFill>
                  <w14:solidFill>
                    <w14:schemeClr w14:val="tx1"/>
                  </w14:solidFill>
                </w14:textFill>
              </w:rPr>
              <w:t>12</w:t>
            </w:r>
            <w:r>
              <w:rPr>
                <w:rFonts w:hint="eastAsia" w:ascii="仿宋_GB2312"/>
                <w:color w:val="000000" w:themeColor="text1"/>
                <w:kern w:val="0"/>
                <w:sz w:val="24"/>
                <w:highlight w:val="none"/>
                <w14:textFill>
                  <w14:solidFill>
                    <w14:schemeClr w14:val="tx1"/>
                  </w14:solidFill>
                </w14:textFill>
              </w:rPr>
              <w:t>月</w:t>
            </w:r>
            <w:r>
              <w:rPr>
                <w:rFonts w:hint="eastAsia" w:ascii="仿宋_GB2312"/>
                <w:color w:val="000000" w:themeColor="text1"/>
                <w:kern w:val="0"/>
                <w:sz w:val="24"/>
                <w:highlight w:val="none"/>
                <w:u w:val="single"/>
                <w:lang w:val="en-US" w:eastAsia="zh-CN"/>
                <w14:textFill>
                  <w14:solidFill>
                    <w14:schemeClr w14:val="tx1"/>
                  </w14:solidFill>
                </w14:textFill>
              </w:rPr>
              <w:t>1</w:t>
            </w:r>
            <w:r>
              <w:rPr>
                <w:rFonts w:hint="eastAsia" w:ascii="仿宋_GB2312"/>
                <w:color w:val="000000" w:themeColor="text1"/>
                <w:kern w:val="0"/>
                <w:sz w:val="24"/>
                <w:highlight w:val="none"/>
                <w14:textFill>
                  <w14:solidFill>
                    <w14:schemeClr w14:val="tx1"/>
                  </w14:solidFill>
                </w14:textFill>
              </w:rPr>
              <w:t>日至</w:t>
            </w:r>
            <w:r>
              <w:rPr>
                <w:rFonts w:ascii="仿宋_GB2312"/>
                <w:color w:val="000000" w:themeColor="text1"/>
                <w:kern w:val="0"/>
                <w:sz w:val="24"/>
                <w:highlight w:val="none"/>
                <w:u w:val="single"/>
                <w14:textFill>
                  <w14:solidFill>
                    <w14:schemeClr w14:val="tx1"/>
                  </w14:solidFill>
                </w14:textFill>
              </w:rPr>
              <w:t>2021</w:t>
            </w:r>
            <w:r>
              <w:rPr>
                <w:rFonts w:hint="eastAsia" w:ascii="仿宋_GB2312"/>
                <w:color w:val="000000" w:themeColor="text1"/>
                <w:kern w:val="0"/>
                <w:sz w:val="24"/>
                <w:highlight w:val="none"/>
                <w14:textFill>
                  <w14:solidFill>
                    <w14:schemeClr w14:val="tx1"/>
                  </w14:solidFill>
                </w14:textFill>
              </w:rPr>
              <w:t>年</w:t>
            </w:r>
            <w:r>
              <w:rPr>
                <w:rFonts w:hint="eastAsia" w:ascii="仿宋_GB2312"/>
                <w:color w:val="000000" w:themeColor="text1"/>
                <w:kern w:val="0"/>
                <w:sz w:val="24"/>
                <w:highlight w:val="none"/>
                <w:u w:val="single"/>
                <w:lang w:val="en-US" w:eastAsia="zh-CN"/>
                <w14:textFill>
                  <w14:solidFill>
                    <w14:schemeClr w14:val="tx1"/>
                  </w14:solidFill>
                </w14:textFill>
              </w:rPr>
              <w:t>12</w:t>
            </w:r>
            <w:r>
              <w:rPr>
                <w:rFonts w:hint="eastAsia" w:ascii="仿宋_GB2312"/>
                <w:color w:val="000000" w:themeColor="text1"/>
                <w:kern w:val="0"/>
                <w:sz w:val="24"/>
                <w:highlight w:val="none"/>
                <w14:textFill>
                  <w14:solidFill>
                    <w14:schemeClr w14:val="tx1"/>
                  </w14:solidFill>
                </w14:textFill>
              </w:rPr>
              <w:t>月</w:t>
            </w:r>
            <w:r>
              <w:rPr>
                <w:rFonts w:hint="eastAsia" w:ascii="仿宋_GB2312"/>
                <w:color w:val="000000" w:themeColor="text1"/>
                <w:kern w:val="0"/>
                <w:sz w:val="24"/>
                <w:highlight w:val="none"/>
                <w:u w:val="single"/>
                <w:lang w:val="en-US" w:eastAsia="zh-CN"/>
                <w14:textFill>
                  <w14:solidFill>
                    <w14:schemeClr w14:val="tx1"/>
                  </w14:solidFill>
                </w14:textFill>
              </w:rPr>
              <w:t>3</w:t>
            </w:r>
            <w:r>
              <w:rPr>
                <w:rFonts w:hint="eastAsia" w:ascii="仿宋_GB2312"/>
                <w:color w:val="000000" w:themeColor="text1"/>
                <w:kern w:val="0"/>
                <w:sz w:val="24"/>
                <w:highlight w:val="none"/>
                <w14:textFill>
                  <w14:solidFill>
                    <w14:schemeClr w14:val="tx1"/>
                  </w14:solidFill>
                </w14:textFill>
              </w:rPr>
              <w:t>日(双休日及法定节假日除外)。</w:t>
            </w:r>
          </w:p>
          <w:p>
            <w:pPr>
              <w:spacing w:line="380" w:lineRule="exact"/>
              <w:ind w:firstLine="480" w:firstLineChars="200"/>
              <w:outlineLvl w:val="0"/>
              <w:rPr>
                <w:rFonts w:ascii="仿宋_GB2312"/>
                <w:color w:val="000000" w:themeColor="text1"/>
                <w:kern w:val="0"/>
                <w:sz w:val="24"/>
                <w:highlight w:val="none"/>
                <w14:textFill>
                  <w14:solidFill>
                    <w14:schemeClr w14:val="tx1"/>
                  </w14:solidFill>
                </w14:textFill>
              </w:rPr>
            </w:pPr>
            <w:r>
              <w:rPr>
                <w:rFonts w:hint="eastAsia" w:ascii="仿宋_GB2312"/>
                <w:color w:val="000000" w:themeColor="text1"/>
                <w:kern w:val="0"/>
                <w:sz w:val="24"/>
                <w:highlight w:val="none"/>
                <w14:textFill>
                  <w14:solidFill>
                    <w14:schemeClr w14:val="tx1"/>
                  </w14:solidFill>
                </w14:textFill>
              </w:rPr>
              <w:t>四、采购响应文件提交等要求</w:t>
            </w:r>
          </w:p>
          <w:p>
            <w:pPr>
              <w:spacing w:line="380" w:lineRule="exact"/>
              <w:ind w:firstLine="480" w:firstLineChars="200"/>
              <w:outlineLvl w:val="0"/>
              <w:rPr>
                <w:rFonts w:ascii="仿宋_GB2312"/>
                <w:color w:val="000000" w:themeColor="text1"/>
                <w:kern w:val="0"/>
                <w:sz w:val="24"/>
                <w:highlight w:val="none"/>
                <w14:textFill>
                  <w14:solidFill>
                    <w14:schemeClr w14:val="tx1"/>
                  </w14:solidFill>
                </w14:textFill>
              </w:rPr>
            </w:pPr>
            <w:r>
              <w:rPr>
                <w:rFonts w:hint="eastAsia" w:ascii="仿宋_GB2312"/>
                <w:color w:val="000000" w:themeColor="text1"/>
                <w:kern w:val="0"/>
                <w:sz w:val="24"/>
                <w:highlight w:val="none"/>
                <w14:textFill>
                  <w14:solidFill>
                    <w14:schemeClr w14:val="tx1"/>
                  </w14:solidFill>
                </w14:textFill>
              </w:rPr>
              <w:t>1.提交截止时间：</w:t>
            </w:r>
            <w:r>
              <w:rPr>
                <w:rFonts w:ascii="仿宋_GB2312"/>
                <w:color w:val="000000" w:themeColor="text1"/>
                <w:kern w:val="0"/>
                <w:sz w:val="24"/>
                <w:highlight w:val="none"/>
                <w:u w:val="single"/>
                <w14:textFill>
                  <w14:solidFill>
                    <w14:schemeClr w14:val="tx1"/>
                  </w14:solidFill>
                </w14:textFill>
              </w:rPr>
              <w:t>2021</w:t>
            </w:r>
            <w:r>
              <w:rPr>
                <w:rFonts w:hint="eastAsia" w:ascii="仿宋_GB2312"/>
                <w:color w:val="000000" w:themeColor="text1"/>
                <w:kern w:val="0"/>
                <w:sz w:val="24"/>
                <w:highlight w:val="none"/>
                <w14:textFill>
                  <w14:solidFill>
                    <w14:schemeClr w14:val="tx1"/>
                  </w14:solidFill>
                </w14:textFill>
              </w:rPr>
              <w:t>年</w:t>
            </w:r>
            <w:r>
              <w:rPr>
                <w:rFonts w:hint="eastAsia" w:ascii="仿宋_GB2312"/>
                <w:color w:val="000000" w:themeColor="text1"/>
                <w:kern w:val="0"/>
                <w:sz w:val="24"/>
                <w:highlight w:val="none"/>
                <w:u w:val="single"/>
                <w:lang w:val="en-US" w:eastAsia="zh-CN"/>
                <w14:textFill>
                  <w14:solidFill>
                    <w14:schemeClr w14:val="tx1"/>
                  </w14:solidFill>
                </w14:textFill>
              </w:rPr>
              <w:t>12</w:t>
            </w:r>
            <w:r>
              <w:rPr>
                <w:rFonts w:hint="eastAsia" w:ascii="仿宋_GB2312"/>
                <w:color w:val="000000" w:themeColor="text1"/>
                <w:kern w:val="0"/>
                <w:sz w:val="24"/>
                <w:highlight w:val="none"/>
                <w14:textFill>
                  <w14:solidFill>
                    <w14:schemeClr w14:val="tx1"/>
                  </w14:solidFill>
                </w14:textFill>
              </w:rPr>
              <w:t>月</w:t>
            </w:r>
            <w:r>
              <w:rPr>
                <w:rFonts w:hint="eastAsia" w:ascii="仿宋_GB2312"/>
                <w:color w:val="000000" w:themeColor="text1"/>
                <w:kern w:val="0"/>
                <w:sz w:val="24"/>
                <w:highlight w:val="none"/>
                <w:u w:val="single"/>
                <w:lang w:val="en-US" w:eastAsia="zh-CN"/>
                <w14:textFill>
                  <w14:solidFill>
                    <w14:schemeClr w14:val="tx1"/>
                  </w14:solidFill>
                </w14:textFill>
              </w:rPr>
              <w:t>6</w:t>
            </w:r>
            <w:r>
              <w:rPr>
                <w:rFonts w:hint="eastAsia" w:ascii="仿宋_GB2312"/>
                <w:color w:val="000000" w:themeColor="text1"/>
                <w:kern w:val="0"/>
                <w:sz w:val="24"/>
                <w:highlight w:val="none"/>
                <w14:textFill>
                  <w14:solidFill>
                    <w14:schemeClr w14:val="tx1"/>
                  </w14:solidFill>
                </w14:textFill>
              </w:rPr>
              <w:t>日</w:t>
            </w:r>
            <w:r>
              <w:rPr>
                <w:rFonts w:hint="eastAsia" w:ascii="仿宋_GB2312"/>
                <w:color w:val="000000" w:themeColor="text1"/>
                <w:kern w:val="0"/>
                <w:sz w:val="24"/>
                <w:highlight w:val="none"/>
                <w:u w:val="single"/>
                <w:lang w:val="en-US" w:eastAsia="zh-CN"/>
                <w14:textFill>
                  <w14:solidFill>
                    <w14:schemeClr w14:val="tx1"/>
                  </w14:solidFill>
                </w14:textFill>
              </w:rPr>
              <w:t>11</w:t>
            </w:r>
            <w:r>
              <w:rPr>
                <w:rFonts w:hint="eastAsia" w:ascii="仿宋_GB2312"/>
                <w:color w:val="000000" w:themeColor="text1"/>
                <w:kern w:val="0"/>
                <w:sz w:val="24"/>
                <w:highlight w:val="none"/>
                <w14:textFill>
                  <w14:solidFill>
                    <w14:schemeClr w14:val="tx1"/>
                  </w14:solidFill>
                </w14:textFill>
              </w:rPr>
              <w:t>时</w:t>
            </w:r>
            <w:r>
              <w:rPr>
                <w:rFonts w:ascii="仿宋_GB2312"/>
                <w:color w:val="000000" w:themeColor="text1"/>
                <w:kern w:val="0"/>
                <w:sz w:val="24"/>
                <w:highlight w:val="none"/>
                <w:u w:val="single"/>
                <w14:textFill>
                  <w14:solidFill>
                    <w14:schemeClr w14:val="tx1"/>
                  </w14:solidFill>
                </w14:textFill>
              </w:rPr>
              <w:t>00</w:t>
            </w:r>
            <w:r>
              <w:rPr>
                <w:rFonts w:hint="eastAsia" w:ascii="仿宋_GB2312"/>
                <w:color w:val="000000" w:themeColor="text1"/>
                <w:kern w:val="0"/>
                <w:sz w:val="24"/>
                <w:highlight w:val="none"/>
                <w14:textFill>
                  <w14:solidFill>
                    <w14:schemeClr w14:val="tx1"/>
                  </w14:solidFill>
                </w14:textFill>
              </w:rPr>
              <w:t>分</w:t>
            </w:r>
          </w:p>
          <w:p>
            <w:pPr>
              <w:spacing w:line="380" w:lineRule="exact"/>
              <w:ind w:firstLine="480" w:firstLineChars="200"/>
              <w:outlineLvl w:val="0"/>
              <w:rPr>
                <w:rFonts w:ascii="仿宋_GB2312"/>
                <w:color w:val="000000" w:themeColor="text1"/>
                <w:kern w:val="0"/>
                <w:sz w:val="24"/>
                <w:highlight w:val="none"/>
                <w14:textFill>
                  <w14:solidFill>
                    <w14:schemeClr w14:val="tx1"/>
                  </w14:solidFill>
                </w14:textFill>
              </w:rPr>
            </w:pPr>
            <w:r>
              <w:rPr>
                <w:rFonts w:hint="eastAsia" w:ascii="仿宋_GB2312"/>
                <w:color w:val="000000" w:themeColor="text1"/>
                <w:kern w:val="0"/>
                <w:sz w:val="24"/>
                <w:highlight w:val="none"/>
                <w14:textFill>
                  <w14:solidFill>
                    <w14:schemeClr w14:val="tx1"/>
                  </w14:solidFill>
                </w14:textFill>
              </w:rPr>
              <w:t>2.提交地址：杭州市拱墅区文晖路303号交通集团大厦12楼办公室</w:t>
            </w:r>
          </w:p>
          <w:p>
            <w:pPr>
              <w:spacing w:line="380" w:lineRule="exact"/>
              <w:ind w:firstLine="480" w:firstLineChars="200"/>
              <w:outlineLvl w:val="0"/>
              <w:rPr>
                <w:rFonts w:ascii="仿宋_GB2312"/>
                <w:color w:val="000000" w:themeColor="text1"/>
                <w:kern w:val="0"/>
                <w:sz w:val="24"/>
                <w:highlight w:val="none"/>
                <w14:textFill>
                  <w14:solidFill>
                    <w14:schemeClr w14:val="tx1"/>
                  </w14:solidFill>
                </w14:textFill>
              </w:rPr>
            </w:pPr>
            <w:r>
              <w:rPr>
                <w:rFonts w:hint="eastAsia" w:ascii="仿宋_GB2312"/>
                <w:color w:val="000000" w:themeColor="text1"/>
                <w:kern w:val="0"/>
                <w:sz w:val="24"/>
                <w:highlight w:val="none"/>
                <w14:textFill>
                  <w14:solidFill>
                    <w14:schemeClr w14:val="tx1"/>
                  </w14:solidFill>
                </w14:textFill>
              </w:rPr>
              <w:t>3.开启时间：</w:t>
            </w:r>
            <w:r>
              <w:rPr>
                <w:rFonts w:ascii="仿宋_GB2312"/>
                <w:color w:val="000000" w:themeColor="text1"/>
                <w:kern w:val="0"/>
                <w:sz w:val="24"/>
                <w:highlight w:val="none"/>
                <w:u w:val="single"/>
                <w14:textFill>
                  <w14:solidFill>
                    <w14:schemeClr w14:val="tx1"/>
                  </w14:solidFill>
                </w14:textFill>
              </w:rPr>
              <w:t>2021</w:t>
            </w:r>
            <w:r>
              <w:rPr>
                <w:rFonts w:hint="eastAsia" w:ascii="仿宋_GB2312"/>
                <w:color w:val="000000" w:themeColor="text1"/>
                <w:kern w:val="0"/>
                <w:sz w:val="24"/>
                <w:highlight w:val="none"/>
                <w14:textFill>
                  <w14:solidFill>
                    <w14:schemeClr w14:val="tx1"/>
                  </w14:solidFill>
                </w14:textFill>
              </w:rPr>
              <w:t>年</w:t>
            </w:r>
            <w:r>
              <w:rPr>
                <w:rFonts w:hint="eastAsia" w:ascii="仿宋_GB2312"/>
                <w:color w:val="000000" w:themeColor="text1"/>
                <w:kern w:val="0"/>
                <w:sz w:val="24"/>
                <w:highlight w:val="none"/>
                <w:u w:val="single"/>
                <w:lang w:val="en-US" w:eastAsia="zh-CN"/>
                <w14:textFill>
                  <w14:solidFill>
                    <w14:schemeClr w14:val="tx1"/>
                  </w14:solidFill>
                </w14:textFill>
              </w:rPr>
              <w:t>12</w:t>
            </w:r>
            <w:r>
              <w:rPr>
                <w:rFonts w:hint="eastAsia" w:ascii="仿宋_GB2312"/>
                <w:color w:val="000000" w:themeColor="text1"/>
                <w:kern w:val="0"/>
                <w:sz w:val="24"/>
                <w:highlight w:val="none"/>
                <w14:textFill>
                  <w14:solidFill>
                    <w14:schemeClr w14:val="tx1"/>
                  </w14:solidFill>
                </w14:textFill>
              </w:rPr>
              <w:t>月</w:t>
            </w:r>
            <w:r>
              <w:rPr>
                <w:rFonts w:hint="eastAsia" w:ascii="仿宋_GB2312"/>
                <w:color w:val="000000" w:themeColor="text1"/>
                <w:kern w:val="0"/>
                <w:sz w:val="24"/>
                <w:highlight w:val="none"/>
                <w:u w:val="single"/>
                <w:lang w:val="en-US" w:eastAsia="zh-CN"/>
                <w14:textFill>
                  <w14:solidFill>
                    <w14:schemeClr w14:val="tx1"/>
                  </w14:solidFill>
                </w14:textFill>
              </w:rPr>
              <w:t>7</w:t>
            </w:r>
            <w:r>
              <w:rPr>
                <w:rFonts w:hint="eastAsia" w:ascii="仿宋_GB2312"/>
                <w:color w:val="000000" w:themeColor="text1"/>
                <w:kern w:val="0"/>
                <w:sz w:val="24"/>
                <w:highlight w:val="none"/>
                <w14:textFill>
                  <w14:solidFill>
                    <w14:schemeClr w14:val="tx1"/>
                  </w14:solidFill>
                </w14:textFill>
              </w:rPr>
              <w:t>日</w:t>
            </w:r>
            <w:r>
              <w:rPr>
                <w:rFonts w:hint="eastAsia" w:ascii="仿宋_GB2312"/>
                <w:color w:val="000000" w:themeColor="text1"/>
                <w:kern w:val="0"/>
                <w:sz w:val="24"/>
                <w:highlight w:val="none"/>
                <w:u w:val="single"/>
                <w:lang w:val="en-US" w:eastAsia="zh-CN"/>
                <w14:textFill>
                  <w14:solidFill>
                    <w14:schemeClr w14:val="tx1"/>
                  </w14:solidFill>
                </w14:textFill>
              </w:rPr>
              <w:t>10</w:t>
            </w:r>
            <w:r>
              <w:rPr>
                <w:rFonts w:hint="eastAsia" w:ascii="仿宋_GB2312"/>
                <w:color w:val="000000" w:themeColor="text1"/>
                <w:kern w:val="0"/>
                <w:sz w:val="24"/>
                <w:highlight w:val="none"/>
                <w14:textFill>
                  <w14:solidFill>
                    <w14:schemeClr w14:val="tx1"/>
                  </w14:solidFill>
                </w14:textFill>
              </w:rPr>
              <w:t>时</w:t>
            </w:r>
            <w:r>
              <w:rPr>
                <w:rFonts w:ascii="仿宋_GB2312"/>
                <w:color w:val="000000" w:themeColor="text1"/>
                <w:kern w:val="0"/>
                <w:sz w:val="24"/>
                <w:highlight w:val="none"/>
                <w:u w:val="single"/>
                <w14:textFill>
                  <w14:solidFill>
                    <w14:schemeClr w14:val="tx1"/>
                  </w14:solidFill>
                </w14:textFill>
              </w:rPr>
              <w:t>00</w:t>
            </w:r>
            <w:r>
              <w:rPr>
                <w:rFonts w:hint="eastAsia" w:ascii="仿宋_GB2312"/>
                <w:color w:val="000000" w:themeColor="text1"/>
                <w:kern w:val="0"/>
                <w:sz w:val="24"/>
                <w:highlight w:val="none"/>
                <w14:textFill>
                  <w14:solidFill>
                    <w14:schemeClr w14:val="tx1"/>
                  </w14:solidFill>
                </w14:textFill>
              </w:rPr>
              <w:t>分</w:t>
            </w:r>
          </w:p>
          <w:p>
            <w:pPr>
              <w:spacing w:line="380" w:lineRule="exact"/>
              <w:ind w:left="48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五、采购文件：详见附件一</w:t>
            </w:r>
          </w:p>
          <w:p>
            <w:pPr>
              <w:spacing w:line="380" w:lineRule="exact"/>
              <w:ind w:firstLine="480" w:firstLineChars="20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六、联系方式</w:t>
            </w:r>
          </w:p>
          <w:p>
            <w:pPr>
              <w:spacing w:line="38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1.采购人名称：浙江省轨道交通运营管理集团有限公司</w:t>
            </w:r>
          </w:p>
          <w:p>
            <w:pPr>
              <w:spacing w:line="380" w:lineRule="exact"/>
              <w:ind w:firstLine="480" w:firstLineChars="200"/>
              <w:rPr>
                <w:rFonts w:hint="eastAsia" w:ascii="仿宋_GB2312" w:eastAsia="仿宋_GB2312"/>
                <w:color w:val="000000" w:themeColor="text1"/>
                <w:kern w:val="0"/>
                <w:sz w:val="24"/>
                <w:lang w:eastAsia="zh-CN"/>
                <w14:textFill>
                  <w14:solidFill>
                    <w14:schemeClr w14:val="tx1"/>
                  </w14:solidFill>
                </w14:textFill>
              </w:rPr>
            </w:pPr>
            <w:r>
              <w:rPr>
                <w:rFonts w:hint="eastAsia" w:ascii="仿宋_GB2312"/>
                <w:color w:val="000000" w:themeColor="text1"/>
                <w:kern w:val="0"/>
                <w:sz w:val="24"/>
                <w14:textFill>
                  <w14:solidFill>
                    <w14:schemeClr w14:val="tx1"/>
                  </w14:solidFill>
                </w14:textFill>
              </w:rPr>
              <w:t>联系人：</w:t>
            </w:r>
            <w:r>
              <w:rPr>
                <w:rFonts w:hint="eastAsia" w:ascii="仿宋_GB2312"/>
                <w:color w:val="000000" w:themeColor="text1"/>
                <w:kern w:val="0"/>
                <w:sz w:val="24"/>
                <w:lang w:eastAsia="zh-CN"/>
                <w14:textFill>
                  <w14:solidFill>
                    <w14:schemeClr w14:val="tx1"/>
                  </w14:solidFill>
                </w14:textFill>
              </w:rPr>
              <w:t>林子</w:t>
            </w:r>
          </w:p>
          <w:p>
            <w:pPr>
              <w:spacing w:line="380" w:lineRule="exact"/>
              <w:ind w:firstLine="480" w:firstLineChars="200"/>
              <w:outlineLvl w:val="0"/>
              <w:rPr>
                <w:rFonts w:hint="eastAsia" w:ascii="仿宋_GB2312" w:eastAsia="仿宋_GB2312"/>
                <w:color w:val="000000" w:themeColor="text1"/>
                <w:kern w:val="0"/>
                <w:sz w:val="24"/>
                <w:lang w:eastAsia="zh-CN"/>
                <w14:textFill>
                  <w14:solidFill>
                    <w14:schemeClr w14:val="tx1"/>
                  </w14:solidFill>
                </w14:textFill>
              </w:rPr>
            </w:pPr>
            <w:r>
              <w:rPr>
                <w:rFonts w:hint="eastAsia" w:ascii="仿宋_GB2312"/>
                <w:color w:val="000000" w:themeColor="text1"/>
                <w:kern w:val="0"/>
                <w:sz w:val="24"/>
                <w14:textFill>
                  <w14:solidFill>
                    <w14:schemeClr w14:val="tx1"/>
                  </w14:solidFill>
                </w14:textFill>
              </w:rPr>
              <w:t>地址：杭州市拱墅区文晖路303号交通集团大厦12楼</w:t>
            </w:r>
            <w:r>
              <w:rPr>
                <w:rFonts w:hint="eastAsia" w:ascii="仿宋_GB2312"/>
                <w:color w:val="000000" w:themeColor="text1"/>
                <w:kern w:val="0"/>
                <w:sz w:val="24"/>
                <w:lang w:eastAsia="zh-CN"/>
                <w14:textFill>
                  <w14:solidFill>
                    <w14:schemeClr w14:val="tx1"/>
                  </w14:solidFill>
                </w14:textFill>
              </w:rPr>
              <w:t>办公室（董秘处）</w:t>
            </w:r>
          </w:p>
          <w:p>
            <w:pPr>
              <w:spacing w:line="380" w:lineRule="exact"/>
              <w:ind w:firstLine="480" w:firstLineChars="200"/>
              <w:rPr>
                <w:rFonts w:hint="default" w:ascii="仿宋_GB2312" w:eastAsia="仿宋_GB2312"/>
                <w:color w:val="000000" w:themeColor="text1"/>
                <w:kern w:val="0"/>
                <w:sz w:val="24"/>
                <w:lang w:val="en-US" w:eastAsia="zh-CN"/>
                <w14:textFill>
                  <w14:solidFill>
                    <w14:schemeClr w14:val="tx1"/>
                  </w14:solidFill>
                </w14:textFill>
              </w:rPr>
            </w:pPr>
            <w:r>
              <w:rPr>
                <w:rFonts w:hint="eastAsia" w:ascii="仿宋_GB2312"/>
                <w:color w:val="000000" w:themeColor="text1"/>
                <w:kern w:val="0"/>
                <w:sz w:val="24"/>
                <w14:textFill>
                  <w14:solidFill>
                    <w14:schemeClr w14:val="tx1"/>
                  </w14:solidFill>
                </w14:textFill>
              </w:rPr>
              <w:t>电话：</w:t>
            </w:r>
            <w:r>
              <w:rPr>
                <w:rFonts w:hint="eastAsia" w:ascii="仿宋_GB2312"/>
                <w:color w:val="000000" w:themeColor="text1"/>
                <w:kern w:val="0"/>
                <w:sz w:val="24"/>
                <w:lang w:val="en-US" w:eastAsia="zh-CN"/>
                <w14:textFill>
                  <w14:solidFill>
                    <w14:schemeClr w14:val="tx1"/>
                  </w14:solidFill>
                </w14:textFill>
              </w:rPr>
              <w:t>18989862524</w:t>
            </w:r>
          </w:p>
          <w:p>
            <w:pPr>
              <w:spacing w:line="38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2.采购监督管理部门：浙江省轨道交通运营管理集团有限公司纪检监察审计部</w:t>
            </w:r>
          </w:p>
          <w:p>
            <w:pPr>
              <w:widowControl/>
              <w:spacing w:line="380" w:lineRule="exact"/>
              <w:ind w:firstLine="480" w:firstLineChars="200"/>
              <w:jc w:val="lef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地  址：杭州市拱墅区文晖路303号交通集团大厦12楼纪检监察审计部</w:t>
            </w:r>
          </w:p>
          <w:p>
            <w:pPr>
              <w:widowControl/>
              <w:spacing w:line="380" w:lineRule="exact"/>
              <w:ind w:firstLine="480" w:firstLineChars="200"/>
              <w:jc w:val="lef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电  话：</w:t>
            </w:r>
            <w:r>
              <w:rPr>
                <w:rFonts w:ascii="仿宋_GB2312"/>
                <w:color w:val="000000" w:themeColor="text1"/>
                <w:kern w:val="0"/>
                <w:sz w:val="24"/>
                <w14:textFill>
                  <w14:solidFill>
                    <w14:schemeClr w14:val="tx1"/>
                  </w14:solidFill>
                </w14:textFill>
              </w:rPr>
              <w:t>0571-</w:t>
            </w:r>
            <w:r>
              <w:rPr>
                <w:rFonts w:hint="eastAsia" w:ascii="仿宋_GB2312"/>
                <w:color w:val="000000" w:themeColor="text1"/>
                <w:kern w:val="0"/>
                <w:sz w:val="24"/>
                <w14:textFill>
                  <w14:solidFill>
                    <w14:schemeClr w14:val="tx1"/>
                  </w14:solidFill>
                </w14:textFill>
              </w:rPr>
              <w:t>87562686</w:t>
            </w:r>
          </w:p>
        </w:tc>
      </w:tr>
    </w:tbl>
    <w:p>
      <w:pPr>
        <w:widowControl/>
        <w:spacing w:line="440" w:lineRule="exact"/>
        <w:outlineLvl w:val="0"/>
        <w:rPr>
          <w:rFonts w:ascii="黑体" w:hAnsi="黑体" w:eastAsia="黑体"/>
          <w:color w:val="FF0000"/>
          <w:sz w:val="28"/>
          <w:szCs w:val="28"/>
        </w:rPr>
      </w:pPr>
      <w:r>
        <w:rPr>
          <w:rFonts w:ascii="黑体" w:hAnsi="黑体" w:eastAsia="黑体"/>
          <w:color w:val="FF0000"/>
          <w:sz w:val="28"/>
          <w:szCs w:val="28"/>
        </w:rPr>
        <w:br w:type="page"/>
      </w:r>
    </w:p>
    <w:p>
      <w:pPr>
        <w:widowControl/>
        <w:spacing w:line="440" w:lineRule="exact"/>
        <w:ind w:firstLine="560" w:firstLineChars="200"/>
        <w:outlineLvl w:val="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2.供应商须知</w:t>
      </w:r>
    </w:p>
    <w:tbl>
      <w:tblPr>
        <w:tblStyle w:val="11"/>
        <w:tblW w:w="9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57"/>
        <w:gridCol w:w="7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序号</w:t>
            </w:r>
          </w:p>
        </w:tc>
        <w:tc>
          <w:tcPr>
            <w:tcW w:w="115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条款</w:t>
            </w:r>
          </w:p>
        </w:tc>
        <w:tc>
          <w:tcPr>
            <w:tcW w:w="7456"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1</w:t>
            </w:r>
          </w:p>
        </w:tc>
        <w:tc>
          <w:tcPr>
            <w:tcW w:w="1157" w:type="dxa"/>
          </w:tcPr>
          <w:p>
            <w:pPr>
              <w:widowControl/>
              <w:spacing w:line="440" w:lineRule="exact"/>
              <w:jc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定义</w:t>
            </w:r>
          </w:p>
        </w:tc>
        <w:tc>
          <w:tcPr>
            <w:tcW w:w="7456" w:type="dxa"/>
          </w:tcPr>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（1）“需方”系浙江省轨道交通运营管理集团有限公司；</w:t>
            </w:r>
          </w:p>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（2）“响应方”系指向需方递交询比采购响应文件的单位；</w:t>
            </w:r>
          </w:p>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（3）“采购项目”系指询比采购文件中所要采购的项目。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2</w:t>
            </w:r>
          </w:p>
        </w:tc>
        <w:tc>
          <w:tcPr>
            <w:tcW w:w="1157" w:type="dxa"/>
          </w:tcPr>
          <w:p>
            <w:pPr>
              <w:widowControl/>
              <w:spacing w:line="440" w:lineRule="exact"/>
              <w:jc w:val="center"/>
              <w:rPr>
                <w:rFonts w:ascii="仿宋_GB2312"/>
                <w:color w:val="000000" w:themeColor="text1"/>
                <w:kern w:val="0"/>
                <w:sz w:val="24"/>
                <w14:textFill>
                  <w14:solidFill>
                    <w14:schemeClr w14:val="tx1"/>
                  </w14:solidFill>
                </w14:textFill>
              </w:rPr>
            </w:pPr>
            <w:r>
              <w:rPr>
                <w:rFonts w:hint="eastAsia" w:ascii="仿宋_GB2312" w:hAnsi="仿宋"/>
                <w:color w:val="000000" w:themeColor="text1"/>
                <w:kern w:val="0"/>
                <w:sz w:val="24"/>
                <w:lang w:val="zh-CN"/>
                <w14:textFill>
                  <w14:solidFill>
                    <w14:schemeClr w14:val="tx1"/>
                  </w14:solidFill>
                </w14:textFill>
              </w:rPr>
              <w:t>响应方</w:t>
            </w:r>
            <w:r>
              <w:rPr>
                <w:rFonts w:ascii="仿宋_GB2312" w:hAnsi="仿宋"/>
                <w:color w:val="000000" w:themeColor="text1"/>
                <w:kern w:val="0"/>
                <w:sz w:val="24"/>
                <w:lang w:val="zh-CN"/>
                <w14:textFill>
                  <w14:solidFill>
                    <w14:schemeClr w14:val="tx1"/>
                  </w14:solidFill>
                </w14:textFill>
              </w:rPr>
              <w:t>资格要求</w:t>
            </w:r>
          </w:p>
        </w:tc>
        <w:tc>
          <w:tcPr>
            <w:tcW w:w="7456" w:type="dxa"/>
          </w:tcPr>
          <w:p>
            <w:pPr>
              <w:tabs>
                <w:tab w:val="left" w:pos="4110"/>
              </w:tabs>
              <w:adjustRightInd w:val="0"/>
              <w:snapToGrid w:val="0"/>
              <w:spacing w:line="400" w:lineRule="exac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（1）具有中华人民共和国境内50万元（含50万元）以上注册资本的独立法人资格；（投标人提供有效的企业法人营业执照副本、组织机构代码证及税务登记证复印件，多证合一的除外）；</w:t>
            </w:r>
          </w:p>
          <w:p>
            <w:pPr>
              <w:tabs>
                <w:tab w:val="left" w:pos="4110"/>
              </w:tabs>
              <w:adjustRightInd w:val="0"/>
              <w:snapToGrid w:val="0"/>
              <w:spacing w:line="400" w:lineRule="exac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w:t>
            </w:r>
            <w:r>
              <w:rPr>
                <w:rFonts w:hint="eastAsia" w:ascii="仿宋_GB2312"/>
                <w:color w:val="000000" w:themeColor="text1"/>
                <w:kern w:val="0"/>
                <w:sz w:val="24"/>
                <w:lang w:val="en-US" w:eastAsia="zh-CN"/>
                <w14:textFill>
                  <w14:solidFill>
                    <w14:schemeClr w14:val="tx1"/>
                  </w14:solidFill>
                </w14:textFill>
              </w:rPr>
              <w:t>2</w:t>
            </w:r>
            <w:r>
              <w:rPr>
                <w:rFonts w:hint="eastAsia" w:ascii="仿宋_GB2312"/>
                <w:color w:val="000000" w:themeColor="text1"/>
                <w:kern w:val="0"/>
                <w:sz w:val="24"/>
                <w14:textFill>
                  <w14:solidFill>
                    <w14:schemeClr w14:val="tx1"/>
                  </w14:solidFill>
                </w14:textFill>
              </w:rPr>
              <w:t>）自2</w:t>
            </w:r>
            <w:r>
              <w:rPr>
                <w:rFonts w:ascii="仿宋_GB2312"/>
                <w:color w:val="000000" w:themeColor="text1"/>
                <w:kern w:val="0"/>
                <w:sz w:val="24"/>
                <w14:textFill>
                  <w14:solidFill>
                    <w14:schemeClr w14:val="tx1"/>
                  </w14:solidFill>
                </w14:textFill>
              </w:rPr>
              <w:t>01</w:t>
            </w:r>
            <w:r>
              <w:rPr>
                <w:rFonts w:hint="eastAsia" w:ascii="仿宋_GB2312"/>
                <w:color w:val="000000" w:themeColor="text1"/>
                <w:kern w:val="0"/>
                <w:sz w:val="24"/>
                <w:lang w:val="en-US" w:eastAsia="zh-CN"/>
                <w14:textFill>
                  <w14:solidFill>
                    <w14:schemeClr w14:val="tx1"/>
                  </w14:solidFill>
                </w14:textFill>
              </w:rPr>
              <w:t>8</w:t>
            </w:r>
            <w:r>
              <w:rPr>
                <w:rFonts w:hint="eastAsia" w:ascii="仿宋_GB2312"/>
                <w:color w:val="000000" w:themeColor="text1"/>
                <w:kern w:val="0"/>
                <w:sz w:val="24"/>
                <w14:textFill>
                  <w14:solidFill>
                    <w14:schemeClr w14:val="tx1"/>
                  </w14:solidFill>
                </w14:textFill>
              </w:rPr>
              <w:t>年1月1日以来，“信用中国”网站（www.creditchina.gov.cn）无不良记录；</w:t>
            </w:r>
          </w:p>
          <w:p>
            <w:pPr>
              <w:tabs>
                <w:tab w:val="left" w:pos="4110"/>
              </w:tabs>
              <w:adjustRightInd w:val="0"/>
              <w:snapToGrid w:val="0"/>
              <w:spacing w:line="400" w:lineRule="exac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w:t>
            </w:r>
            <w:r>
              <w:rPr>
                <w:rFonts w:hint="eastAsia" w:ascii="仿宋_GB2312"/>
                <w:color w:val="000000" w:themeColor="text1"/>
                <w:kern w:val="0"/>
                <w:sz w:val="24"/>
                <w:lang w:val="en-US" w:eastAsia="zh-CN"/>
                <w14:textFill>
                  <w14:solidFill>
                    <w14:schemeClr w14:val="tx1"/>
                  </w14:solidFill>
                </w14:textFill>
              </w:rPr>
              <w:t>3</w:t>
            </w:r>
            <w:r>
              <w:rPr>
                <w:rFonts w:hint="eastAsia" w:ascii="仿宋_GB2312"/>
                <w:color w:val="000000" w:themeColor="text1"/>
                <w:kern w:val="0"/>
                <w:sz w:val="24"/>
                <w14:textFill>
                  <w14:solidFill>
                    <w14:schemeClr w14:val="tx1"/>
                  </w14:solidFill>
                </w14:textFill>
              </w:rPr>
              <w:t>）本项目不接受联合体投标申请。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3</w:t>
            </w:r>
          </w:p>
        </w:tc>
        <w:tc>
          <w:tcPr>
            <w:tcW w:w="1157" w:type="dxa"/>
          </w:tcPr>
          <w:p>
            <w:pPr>
              <w:widowControl/>
              <w:spacing w:line="440" w:lineRule="exact"/>
              <w:jc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采购文件获取</w:t>
            </w:r>
          </w:p>
        </w:tc>
        <w:tc>
          <w:tcPr>
            <w:tcW w:w="7456" w:type="dxa"/>
          </w:tcPr>
          <w:p>
            <w:pPr>
              <w:spacing w:line="560" w:lineRule="exact"/>
              <w:rPr>
                <w:rFonts w:ascii="仿宋_GB2312"/>
                <w:color w:val="000000" w:themeColor="text1"/>
                <w:kern w:val="0"/>
                <w:sz w:val="24"/>
                <w:highlight w:val="none"/>
                <w14:textFill>
                  <w14:solidFill>
                    <w14:schemeClr w14:val="tx1"/>
                  </w14:solidFill>
                </w14:textFill>
              </w:rPr>
            </w:pPr>
            <w:r>
              <w:rPr>
                <w:rFonts w:hint="eastAsia" w:ascii="仿宋_GB2312"/>
                <w:color w:val="000000" w:themeColor="text1"/>
                <w:kern w:val="0"/>
                <w:sz w:val="24"/>
                <w:highlight w:val="none"/>
                <w14:textFill>
                  <w14:solidFill>
                    <w14:schemeClr w14:val="tx1"/>
                  </w14:solidFill>
                </w14:textFill>
              </w:rPr>
              <w:t>本项目将采用</w:t>
            </w:r>
            <w:r>
              <w:rPr>
                <w:rFonts w:hint="eastAsia" w:ascii="仿宋_GB2312"/>
                <w:color w:val="000000" w:themeColor="text1"/>
                <w:kern w:val="0"/>
                <w:sz w:val="24"/>
                <w:highlight w:val="none"/>
                <w:u w:val="single"/>
                <w14:textFill>
                  <w14:solidFill>
                    <w14:schemeClr w14:val="tx1"/>
                  </w14:solidFill>
                </w14:textFill>
              </w:rPr>
              <w:t xml:space="preserve"> 公告 </w:t>
            </w:r>
            <w:r>
              <w:rPr>
                <w:rFonts w:hint="eastAsia" w:ascii="仿宋_GB2312"/>
                <w:color w:val="000000" w:themeColor="text1"/>
                <w:kern w:val="0"/>
                <w:sz w:val="24"/>
                <w:highlight w:val="none"/>
                <w14:textFill>
                  <w14:solidFill>
                    <w14:schemeClr w14:val="tx1"/>
                  </w14:solidFill>
                </w14:textFill>
              </w:rPr>
              <w:t>形式邀请给供应商，公告时间为</w:t>
            </w:r>
            <w:r>
              <w:rPr>
                <w:rFonts w:ascii="仿宋_GB2312"/>
                <w:color w:val="000000" w:themeColor="text1"/>
                <w:kern w:val="0"/>
                <w:sz w:val="24"/>
                <w:highlight w:val="none"/>
                <w:u w:val="single"/>
                <w14:textFill>
                  <w14:solidFill>
                    <w14:schemeClr w14:val="tx1"/>
                  </w14:solidFill>
                </w14:textFill>
              </w:rPr>
              <w:t>2021</w:t>
            </w:r>
            <w:r>
              <w:rPr>
                <w:rFonts w:hint="eastAsia" w:ascii="仿宋_GB2312"/>
                <w:color w:val="000000" w:themeColor="text1"/>
                <w:kern w:val="0"/>
                <w:sz w:val="24"/>
                <w:highlight w:val="none"/>
                <w14:textFill>
                  <w14:solidFill>
                    <w14:schemeClr w14:val="tx1"/>
                  </w14:solidFill>
                </w14:textFill>
              </w:rPr>
              <w:t>年</w:t>
            </w:r>
            <w:r>
              <w:rPr>
                <w:rFonts w:hint="eastAsia" w:ascii="仿宋_GB2312"/>
                <w:color w:val="000000" w:themeColor="text1"/>
                <w:kern w:val="0"/>
                <w:sz w:val="24"/>
                <w:highlight w:val="none"/>
                <w:u w:val="single"/>
                <w:lang w:val="en-US" w:eastAsia="zh-CN"/>
                <w14:textFill>
                  <w14:solidFill>
                    <w14:schemeClr w14:val="tx1"/>
                  </w14:solidFill>
                </w14:textFill>
              </w:rPr>
              <w:t>12</w:t>
            </w:r>
            <w:r>
              <w:rPr>
                <w:rFonts w:hint="eastAsia" w:ascii="仿宋_GB2312"/>
                <w:color w:val="000000" w:themeColor="text1"/>
                <w:kern w:val="0"/>
                <w:sz w:val="24"/>
                <w:highlight w:val="none"/>
                <w14:textFill>
                  <w14:solidFill>
                    <w14:schemeClr w14:val="tx1"/>
                  </w14:solidFill>
                </w14:textFill>
              </w:rPr>
              <w:t>月</w:t>
            </w:r>
            <w:r>
              <w:rPr>
                <w:rFonts w:hint="eastAsia" w:ascii="仿宋_GB2312"/>
                <w:color w:val="000000" w:themeColor="text1"/>
                <w:kern w:val="0"/>
                <w:sz w:val="24"/>
                <w:highlight w:val="none"/>
                <w:u w:val="single"/>
                <w:lang w:val="en-US" w:eastAsia="zh-CN"/>
                <w14:textFill>
                  <w14:solidFill>
                    <w14:schemeClr w14:val="tx1"/>
                  </w14:solidFill>
                </w14:textFill>
              </w:rPr>
              <w:t>1</w:t>
            </w:r>
            <w:r>
              <w:rPr>
                <w:rFonts w:hint="eastAsia" w:ascii="仿宋_GB2312"/>
                <w:color w:val="000000" w:themeColor="text1"/>
                <w:kern w:val="0"/>
                <w:sz w:val="24"/>
                <w:highlight w:val="none"/>
                <w14:textFill>
                  <w14:solidFill>
                    <w14:schemeClr w14:val="tx1"/>
                  </w14:solidFill>
                </w14:textFill>
              </w:rPr>
              <w:t>日至</w:t>
            </w:r>
            <w:r>
              <w:rPr>
                <w:rFonts w:ascii="仿宋_GB2312"/>
                <w:color w:val="000000" w:themeColor="text1"/>
                <w:kern w:val="0"/>
                <w:sz w:val="24"/>
                <w:highlight w:val="none"/>
                <w:u w:val="single"/>
                <w14:textFill>
                  <w14:solidFill>
                    <w14:schemeClr w14:val="tx1"/>
                  </w14:solidFill>
                </w14:textFill>
              </w:rPr>
              <w:t>2021</w:t>
            </w:r>
            <w:r>
              <w:rPr>
                <w:rFonts w:hint="eastAsia" w:ascii="仿宋_GB2312"/>
                <w:color w:val="000000" w:themeColor="text1"/>
                <w:kern w:val="0"/>
                <w:sz w:val="24"/>
                <w:highlight w:val="none"/>
                <w14:textFill>
                  <w14:solidFill>
                    <w14:schemeClr w14:val="tx1"/>
                  </w14:solidFill>
                </w14:textFill>
              </w:rPr>
              <w:t>年</w:t>
            </w:r>
            <w:r>
              <w:rPr>
                <w:rFonts w:hint="eastAsia" w:ascii="仿宋_GB2312"/>
                <w:color w:val="000000" w:themeColor="text1"/>
                <w:kern w:val="0"/>
                <w:sz w:val="24"/>
                <w:highlight w:val="none"/>
                <w:u w:val="single"/>
                <w:lang w:val="en-US" w:eastAsia="zh-CN"/>
                <w14:textFill>
                  <w14:solidFill>
                    <w14:schemeClr w14:val="tx1"/>
                  </w14:solidFill>
                </w14:textFill>
              </w:rPr>
              <w:t>12</w:t>
            </w:r>
            <w:r>
              <w:rPr>
                <w:rFonts w:hint="eastAsia" w:ascii="仿宋_GB2312"/>
                <w:color w:val="000000" w:themeColor="text1"/>
                <w:kern w:val="0"/>
                <w:sz w:val="24"/>
                <w:highlight w:val="none"/>
                <w14:textFill>
                  <w14:solidFill>
                    <w14:schemeClr w14:val="tx1"/>
                  </w14:solidFill>
                </w14:textFill>
              </w:rPr>
              <w:t>月</w:t>
            </w:r>
            <w:r>
              <w:rPr>
                <w:rFonts w:hint="eastAsia" w:ascii="仿宋_GB2312"/>
                <w:color w:val="000000" w:themeColor="text1"/>
                <w:kern w:val="0"/>
                <w:sz w:val="24"/>
                <w:highlight w:val="none"/>
                <w:u w:val="single"/>
                <w:lang w:val="en-US" w:eastAsia="zh-CN"/>
                <w14:textFill>
                  <w14:solidFill>
                    <w14:schemeClr w14:val="tx1"/>
                  </w14:solidFill>
                </w14:textFill>
              </w:rPr>
              <w:t>3</w:t>
            </w:r>
            <w:r>
              <w:rPr>
                <w:rFonts w:hint="eastAsia" w:ascii="仿宋_GB2312"/>
                <w:color w:val="000000" w:themeColor="text1"/>
                <w:kern w:val="0"/>
                <w:sz w:val="24"/>
                <w:highlight w:val="none"/>
                <w14:textFill>
                  <w14:solidFill>
                    <w14:schemeClr w14:val="tx1"/>
                  </w14:solidFill>
                </w14:textFill>
              </w:rPr>
              <w:t>日，请响应方在公告期内自行在需方官网下载采购文件，并于</w:t>
            </w:r>
            <w:r>
              <w:rPr>
                <w:rFonts w:ascii="仿宋_GB2312"/>
                <w:color w:val="000000" w:themeColor="text1"/>
                <w:kern w:val="0"/>
                <w:sz w:val="24"/>
                <w:highlight w:val="none"/>
                <w:u w:val="single"/>
                <w14:textFill>
                  <w14:solidFill>
                    <w14:schemeClr w14:val="tx1"/>
                  </w14:solidFill>
                </w14:textFill>
              </w:rPr>
              <w:t>2021</w:t>
            </w:r>
            <w:r>
              <w:rPr>
                <w:rFonts w:hint="eastAsia" w:ascii="仿宋_GB2312"/>
                <w:color w:val="000000" w:themeColor="text1"/>
                <w:kern w:val="0"/>
                <w:sz w:val="24"/>
                <w:highlight w:val="none"/>
                <w14:textFill>
                  <w14:solidFill>
                    <w14:schemeClr w14:val="tx1"/>
                  </w14:solidFill>
                </w14:textFill>
              </w:rPr>
              <w:t>年</w:t>
            </w:r>
            <w:r>
              <w:rPr>
                <w:rFonts w:hint="eastAsia" w:ascii="仿宋_GB2312"/>
                <w:color w:val="000000" w:themeColor="text1"/>
                <w:kern w:val="0"/>
                <w:sz w:val="24"/>
                <w:highlight w:val="none"/>
                <w:u w:val="single"/>
                <w:lang w:val="en-US" w:eastAsia="zh-CN"/>
                <w14:textFill>
                  <w14:solidFill>
                    <w14:schemeClr w14:val="tx1"/>
                  </w14:solidFill>
                </w14:textFill>
              </w:rPr>
              <w:t>12</w:t>
            </w:r>
            <w:r>
              <w:rPr>
                <w:rFonts w:hint="eastAsia" w:ascii="仿宋_GB2312"/>
                <w:color w:val="000000" w:themeColor="text1"/>
                <w:kern w:val="0"/>
                <w:sz w:val="24"/>
                <w:highlight w:val="none"/>
                <w14:textFill>
                  <w14:solidFill>
                    <w14:schemeClr w14:val="tx1"/>
                  </w14:solidFill>
                </w14:textFill>
              </w:rPr>
              <w:t>月</w:t>
            </w:r>
            <w:r>
              <w:rPr>
                <w:rFonts w:hint="eastAsia" w:ascii="仿宋_GB2312"/>
                <w:color w:val="000000" w:themeColor="text1"/>
                <w:kern w:val="0"/>
                <w:sz w:val="24"/>
                <w:highlight w:val="none"/>
                <w:u w:val="single"/>
                <w:lang w:val="en-US" w:eastAsia="zh-CN"/>
                <w14:textFill>
                  <w14:solidFill>
                    <w14:schemeClr w14:val="tx1"/>
                  </w14:solidFill>
                </w14:textFill>
              </w:rPr>
              <w:t>6</w:t>
            </w:r>
            <w:r>
              <w:rPr>
                <w:rFonts w:hint="eastAsia" w:ascii="仿宋_GB2312"/>
                <w:color w:val="000000" w:themeColor="text1"/>
                <w:kern w:val="0"/>
                <w:sz w:val="24"/>
                <w:highlight w:val="none"/>
                <w14:textFill>
                  <w14:solidFill>
                    <w14:schemeClr w14:val="tx1"/>
                  </w14:solidFill>
                </w14:textFill>
              </w:rPr>
              <w:t>日</w:t>
            </w:r>
            <w:r>
              <w:rPr>
                <w:rFonts w:hint="eastAsia" w:ascii="仿宋_GB2312"/>
                <w:color w:val="000000" w:themeColor="text1"/>
                <w:kern w:val="0"/>
                <w:sz w:val="24"/>
                <w:highlight w:val="none"/>
                <w:u w:val="single"/>
                <w:lang w:val="en-US" w:eastAsia="zh-CN"/>
                <w14:textFill>
                  <w14:solidFill>
                    <w14:schemeClr w14:val="tx1"/>
                  </w14:solidFill>
                </w14:textFill>
              </w:rPr>
              <w:t>11</w:t>
            </w:r>
            <w:r>
              <w:rPr>
                <w:rFonts w:hint="eastAsia" w:ascii="仿宋_GB2312"/>
                <w:color w:val="000000" w:themeColor="text1"/>
                <w:kern w:val="0"/>
                <w:sz w:val="24"/>
                <w:highlight w:val="none"/>
                <w14:textFill>
                  <w14:solidFill>
                    <w14:schemeClr w14:val="tx1"/>
                  </w14:solidFill>
                </w14:textFill>
              </w:rPr>
              <w:t>时</w:t>
            </w:r>
            <w:r>
              <w:rPr>
                <w:rFonts w:ascii="仿宋_GB2312"/>
                <w:color w:val="000000" w:themeColor="text1"/>
                <w:kern w:val="0"/>
                <w:sz w:val="24"/>
                <w:highlight w:val="none"/>
                <w:u w:val="single"/>
                <w14:textFill>
                  <w14:solidFill>
                    <w14:schemeClr w14:val="tx1"/>
                  </w14:solidFill>
                </w14:textFill>
              </w:rPr>
              <w:t>00</w:t>
            </w:r>
            <w:r>
              <w:rPr>
                <w:rFonts w:hint="eastAsia" w:ascii="仿宋_GB2312"/>
                <w:color w:val="000000" w:themeColor="text1"/>
                <w:kern w:val="0"/>
                <w:sz w:val="24"/>
                <w:highlight w:val="none"/>
                <w14:textFill>
                  <w14:solidFill>
                    <w14:schemeClr w14:val="tx1"/>
                  </w14:solidFill>
                </w14:textFill>
              </w:rPr>
              <w:t>分前将响应文件递交至指定地点。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4</w:t>
            </w:r>
          </w:p>
        </w:tc>
        <w:tc>
          <w:tcPr>
            <w:tcW w:w="1157" w:type="dxa"/>
          </w:tcPr>
          <w:p>
            <w:pPr>
              <w:widowControl/>
              <w:spacing w:line="440" w:lineRule="exact"/>
              <w:jc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响应文件递交</w:t>
            </w:r>
          </w:p>
        </w:tc>
        <w:tc>
          <w:tcPr>
            <w:tcW w:w="7456" w:type="dxa"/>
          </w:tcPr>
          <w:p>
            <w:pPr>
              <w:widowControl/>
              <w:spacing w:line="440" w:lineRule="exact"/>
              <w:rPr>
                <w:rFonts w:ascii="仿宋_GB2312"/>
                <w:color w:val="000000" w:themeColor="text1"/>
                <w:kern w:val="0"/>
                <w:sz w:val="24"/>
                <w:highlight w:val="none"/>
                <w14:textFill>
                  <w14:solidFill>
                    <w14:schemeClr w14:val="tx1"/>
                  </w14:solidFill>
                </w14:textFill>
              </w:rPr>
            </w:pPr>
            <w:r>
              <w:rPr>
                <w:rFonts w:hint="eastAsia" w:ascii="仿宋_GB2312"/>
                <w:color w:val="000000" w:themeColor="text1"/>
                <w:kern w:val="0"/>
                <w:sz w:val="24"/>
                <w:highlight w:val="none"/>
                <w14:textFill>
                  <w14:solidFill>
                    <w14:schemeClr w14:val="tx1"/>
                  </w14:solidFill>
                </w14:textFill>
              </w:rPr>
              <w:t>（1）响应文件递交截止时间：</w:t>
            </w:r>
            <w:r>
              <w:rPr>
                <w:rFonts w:ascii="仿宋_GB2312"/>
                <w:color w:val="000000" w:themeColor="text1"/>
                <w:kern w:val="0"/>
                <w:sz w:val="24"/>
                <w:highlight w:val="none"/>
                <w:u w:val="single"/>
                <w14:textFill>
                  <w14:solidFill>
                    <w14:schemeClr w14:val="tx1"/>
                  </w14:solidFill>
                </w14:textFill>
              </w:rPr>
              <w:t>2021</w:t>
            </w:r>
            <w:r>
              <w:rPr>
                <w:rFonts w:hint="eastAsia" w:ascii="仿宋_GB2312"/>
                <w:color w:val="000000" w:themeColor="text1"/>
                <w:kern w:val="0"/>
                <w:sz w:val="24"/>
                <w:highlight w:val="none"/>
                <w14:textFill>
                  <w14:solidFill>
                    <w14:schemeClr w14:val="tx1"/>
                  </w14:solidFill>
                </w14:textFill>
              </w:rPr>
              <w:t>年</w:t>
            </w:r>
            <w:r>
              <w:rPr>
                <w:rFonts w:hint="eastAsia" w:ascii="仿宋_GB2312"/>
                <w:color w:val="000000" w:themeColor="text1"/>
                <w:kern w:val="0"/>
                <w:sz w:val="24"/>
                <w:highlight w:val="none"/>
                <w:u w:val="single"/>
                <w:lang w:val="en-US" w:eastAsia="zh-CN"/>
                <w14:textFill>
                  <w14:solidFill>
                    <w14:schemeClr w14:val="tx1"/>
                  </w14:solidFill>
                </w14:textFill>
              </w:rPr>
              <w:t>12</w:t>
            </w:r>
            <w:r>
              <w:rPr>
                <w:rFonts w:hint="eastAsia" w:ascii="仿宋_GB2312"/>
                <w:color w:val="000000" w:themeColor="text1"/>
                <w:kern w:val="0"/>
                <w:sz w:val="24"/>
                <w:highlight w:val="none"/>
                <w14:textFill>
                  <w14:solidFill>
                    <w14:schemeClr w14:val="tx1"/>
                  </w14:solidFill>
                </w14:textFill>
              </w:rPr>
              <w:t>月</w:t>
            </w:r>
            <w:r>
              <w:rPr>
                <w:rFonts w:hint="eastAsia" w:ascii="仿宋_GB2312"/>
                <w:color w:val="000000" w:themeColor="text1"/>
                <w:kern w:val="0"/>
                <w:sz w:val="24"/>
                <w:highlight w:val="none"/>
                <w:u w:val="single"/>
                <w:lang w:val="en-US" w:eastAsia="zh-CN"/>
                <w14:textFill>
                  <w14:solidFill>
                    <w14:schemeClr w14:val="tx1"/>
                  </w14:solidFill>
                </w14:textFill>
              </w:rPr>
              <w:t>6</w:t>
            </w:r>
            <w:r>
              <w:rPr>
                <w:rFonts w:hint="eastAsia" w:ascii="仿宋_GB2312"/>
                <w:color w:val="000000" w:themeColor="text1"/>
                <w:kern w:val="0"/>
                <w:sz w:val="24"/>
                <w:highlight w:val="none"/>
                <w14:textFill>
                  <w14:solidFill>
                    <w14:schemeClr w14:val="tx1"/>
                  </w14:solidFill>
                </w14:textFill>
              </w:rPr>
              <w:t>日</w:t>
            </w:r>
            <w:r>
              <w:rPr>
                <w:rFonts w:hint="eastAsia" w:ascii="仿宋_GB2312"/>
                <w:color w:val="000000" w:themeColor="text1"/>
                <w:kern w:val="0"/>
                <w:sz w:val="24"/>
                <w:highlight w:val="none"/>
                <w:u w:val="single"/>
                <w:lang w:val="en-US" w:eastAsia="zh-CN"/>
                <w14:textFill>
                  <w14:solidFill>
                    <w14:schemeClr w14:val="tx1"/>
                  </w14:solidFill>
                </w14:textFill>
              </w:rPr>
              <w:t>11</w:t>
            </w:r>
            <w:r>
              <w:rPr>
                <w:rFonts w:hint="eastAsia" w:ascii="仿宋_GB2312"/>
                <w:color w:val="000000" w:themeColor="text1"/>
                <w:kern w:val="0"/>
                <w:sz w:val="24"/>
                <w:highlight w:val="none"/>
                <w14:textFill>
                  <w14:solidFill>
                    <w14:schemeClr w14:val="tx1"/>
                  </w14:solidFill>
                </w14:textFill>
              </w:rPr>
              <w:t>时</w:t>
            </w:r>
            <w:r>
              <w:rPr>
                <w:rFonts w:ascii="仿宋_GB2312"/>
                <w:color w:val="000000" w:themeColor="text1"/>
                <w:kern w:val="0"/>
                <w:sz w:val="24"/>
                <w:highlight w:val="none"/>
                <w:u w:val="single"/>
                <w14:textFill>
                  <w14:solidFill>
                    <w14:schemeClr w14:val="tx1"/>
                  </w14:solidFill>
                </w14:textFill>
              </w:rPr>
              <w:t>00</w:t>
            </w:r>
            <w:r>
              <w:rPr>
                <w:rFonts w:hint="eastAsia" w:ascii="仿宋_GB2312"/>
                <w:color w:val="000000" w:themeColor="text1"/>
                <w:kern w:val="0"/>
                <w:sz w:val="24"/>
                <w:highlight w:val="none"/>
                <w14:textFill>
                  <w14:solidFill>
                    <w14:schemeClr w14:val="tx1"/>
                  </w14:solidFill>
                </w14:textFill>
              </w:rPr>
              <w:t>分；</w:t>
            </w:r>
          </w:p>
          <w:p>
            <w:pPr>
              <w:widowControl/>
              <w:spacing w:line="440" w:lineRule="exact"/>
              <w:rPr>
                <w:rFonts w:ascii="仿宋_GB2312"/>
                <w:color w:val="000000" w:themeColor="text1"/>
                <w:kern w:val="0"/>
                <w:sz w:val="24"/>
                <w:highlight w:val="none"/>
                <w14:textFill>
                  <w14:solidFill>
                    <w14:schemeClr w14:val="tx1"/>
                  </w14:solidFill>
                </w14:textFill>
              </w:rPr>
            </w:pPr>
            <w:r>
              <w:rPr>
                <w:rFonts w:hint="eastAsia" w:ascii="仿宋_GB2312"/>
                <w:color w:val="000000" w:themeColor="text1"/>
                <w:kern w:val="0"/>
                <w:sz w:val="24"/>
                <w:highlight w:val="none"/>
                <w14:textFill>
                  <w14:solidFill>
                    <w14:schemeClr w14:val="tx1"/>
                  </w14:solidFill>
                </w14:textFill>
              </w:rPr>
              <w:t>（2）递交地点：杭州市拱墅区文晖路303号交通集团大厦12楼办公室；</w:t>
            </w:r>
          </w:p>
          <w:p>
            <w:pPr>
              <w:widowControl/>
              <w:spacing w:line="440" w:lineRule="exact"/>
              <w:rPr>
                <w:rFonts w:ascii="仿宋_GB2312"/>
                <w:color w:val="000000" w:themeColor="text1"/>
                <w:kern w:val="0"/>
                <w:sz w:val="24"/>
                <w:highlight w:val="none"/>
                <w14:textFill>
                  <w14:solidFill>
                    <w14:schemeClr w14:val="tx1"/>
                  </w14:solidFill>
                </w14:textFill>
              </w:rPr>
            </w:pPr>
            <w:r>
              <w:rPr>
                <w:rFonts w:hint="eastAsia" w:ascii="仿宋_GB2312"/>
                <w:color w:val="000000" w:themeColor="text1"/>
                <w:kern w:val="0"/>
                <w:sz w:val="24"/>
                <w:highlight w:val="none"/>
                <w14:textFill>
                  <w14:solidFill>
                    <w14:schemeClr w14:val="tx1"/>
                  </w14:solidFill>
                </w14:textFill>
              </w:rPr>
              <w:t>（3）逾期送达或未送达指定地点的响应文件，将予以拒收（或作无效处理），需方均有权不受理。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5</w:t>
            </w:r>
          </w:p>
        </w:tc>
        <w:tc>
          <w:tcPr>
            <w:tcW w:w="1157" w:type="dxa"/>
          </w:tcPr>
          <w:p>
            <w:pPr>
              <w:widowControl/>
              <w:spacing w:line="440" w:lineRule="exact"/>
              <w:jc w:val="center"/>
              <w:rPr>
                <w:rFonts w:ascii="仿宋_GB2312"/>
                <w:color w:val="000000" w:themeColor="text1"/>
                <w:kern w:val="0"/>
                <w:sz w:val="24"/>
                <w:szCs w:val="28"/>
                <w14:textFill>
                  <w14:solidFill>
                    <w14:schemeClr w14:val="tx1"/>
                  </w14:solidFill>
                </w14:textFill>
              </w:rPr>
            </w:pPr>
            <w:r>
              <w:rPr>
                <w:rFonts w:hint="eastAsia" w:ascii="仿宋_GB2312" w:hAnsi="仿宋"/>
                <w:color w:val="000000" w:themeColor="text1"/>
                <w:kern w:val="0"/>
                <w:sz w:val="24"/>
                <w:lang w:val="zh-CN"/>
                <w14:textFill>
                  <w14:solidFill>
                    <w14:schemeClr w14:val="tx1"/>
                  </w14:solidFill>
                </w14:textFill>
              </w:rPr>
              <w:t>询价文件的澄清、修改截止时间</w:t>
            </w:r>
          </w:p>
        </w:tc>
        <w:tc>
          <w:tcPr>
            <w:tcW w:w="7456" w:type="dxa"/>
            <w:vAlign w:val="center"/>
          </w:tcPr>
          <w:p>
            <w:pPr>
              <w:autoSpaceDE w:val="0"/>
              <w:autoSpaceDN w:val="0"/>
              <w:ind w:firstLine="480" w:firstLineChars="200"/>
              <w:rPr>
                <w:rFonts w:ascii="仿宋_GB2312" w:hAnsi="仿宋"/>
                <w:color w:val="000000" w:themeColor="text1"/>
                <w:kern w:val="0"/>
                <w:sz w:val="24"/>
                <w:highlight w:val="none"/>
                <w:lang w:val="zh-CN"/>
                <w14:textFill>
                  <w14:solidFill>
                    <w14:schemeClr w14:val="tx1"/>
                  </w14:solidFill>
                </w14:textFill>
              </w:rPr>
            </w:pPr>
            <w:r>
              <w:rPr>
                <w:rFonts w:ascii="仿宋_GB2312"/>
                <w:color w:val="000000" w:themeColor="text1"/>
                <w:kern w:val="0"/>
                <w:sz w:val="24"/>
                <w:highlight w:val="none"/>
                <w:u w:val="single"/>
                <w14:textFill>
                  <w14:solidFill>
                    <w14:schemeClr w14:val="tx1"/>
                  </w14:solidFill>
                </w14:textFill>
              </w:rPr>
              <w:t>2021</w:t>
            </w:r>
            <w:r>
              <w:rPr>
                <w:rFonts w:hint="eastAsia" w:ascii="仿宋_GB2312"/>
                <w:color w:val="000000" w:themeColor="text1"/>
                <w:kern w:val="0"/>
                <w:sz w:val="24"/>
                <w:highlight w:val="none"/>
                <w14:textFill>
                  <w14:solidFill>
                    <w14:schemeClr w14:val="tx1"/>
                  </w14:solidFill>
                </w14:textFill>
              </w:rPr>
              <w:t>年</w:t>
            </w:r>
            <w:r>
              <w:rPr>
                <w:rFonts w:hint="eastAsia" w:ascii="仿宋_GB2312"/>
                <w:color w:val="000000" w:themeColor="text1"/>
                <w:kern w:val="0"/>
                <w:sz w:val="24"/>
                <w:highlight w:val="none"/>
                <w:u w:val="single"/>
                <w:lang w:val="en-US" w:eastAsia="zh-CN"/>
                <w14:textFill>
                  <w14:solidFill>
                    <w14:schemeClr w14:val="tx1"/>
                  </w14:solidFill>
                </w14:textFill>
              </w:rPr>
              <w:t>12</w:t>
            </w:r>
            <w:r>
              <w:rPr>
                <w:rFonts w:hint="eastAsia" w:ascii="仿宋_GB2312"/>
                <w:color w:val="000000" w:themeColor="text1"/>
                <w:kern w:val="0"/>
                <w:sz w:val="24"/>
                <w:highlight w:val="none"/>
                <w14:textFill>
                  <w14:solidFill>
                    <w14:schemeClr w14:val="tx1"/>
                  </w14:solidFill>
                </w14:textFill>
              </w:rPr>
              <w:t>月</w:t>
            </w:r>
            <w:r>
              <w:rPr>
                <w:rFonts w:hint="eastAsia" w:ascii="仿宋_GB2312"/>
                <w:color w:val="000000" w:themeColor="text1"/>
                <w:kern w:val="0"/>
                <w:sz w:val="24"/>
                <w:highlight w:val="none"/>
                <w:u w:val="single"/>
                <w:lang w:val="en-US" w:eastAsia="zh-CN"/>
                <w14:textFill>
                  <w14:solidFill>
                    <w14:schemeClr w14:val="tx1"/>
                  </w14:solidFill>
                </w14:textFill>
              </w:rPr>
              <w:t>6</w:t>
            </w:r>
            <w:r>
              <w:rPr>
                <w:rFonts w:hint="eastAsia" w:ascii="仿宋_GB2312"/>
                <w:color w:val="000000" w:themeColor="text1"/>
                <w:kern w:val="0"/>
                <w:sz w:val="24"/>
                <w:highlight w:val="none"/>
                <w14:textFill>
                  <w14:solidFill>
                    <w14:schemeClr w14:val="tx1"/>
                  </w14:solidFill>
                </w14:textFill>
              </w:rPr>
              <w:t>日</w:t>
            </w:r>
            <w:r>
              <w:rPr>
                <w:rFonts w:hint="eastAsia" w:ascii="仿宋_GB2312"/>
                <w:color w:val="000000" w:themeColor="text1"/>
                <w:kern w:val="0"/>
                <w:sz w:val="24"/>
                <w:highlight w:val="none"/>
                <w:u w:val="single"/>
                <w:lang w:val="en-US" w:eastAsia="zh-CN"/>
                <w14:textFill>
                  <w14:solidFill>
                    <w14:schemeClr w14:val="tx1"/>
                  </w14:solidFill>
                </w14:textFill>
              </w:rPr>
              <w:t>11</w:t>
            </w:r>
            <w:r>
              <w:rPr>
                <w:rFonts w:hint="eastAsia" w:ascii="仿宋_GB2312"/>
                <w:color w:val="000000" w:themeColor="text1"/>
                <w:kern w:val="0"/>
                <w:sz w:val="24"/>
                <w:highlight w:val="none"/>
                <w14:textFill>
                  <w14:solidFill>
                    <w14:schemeClr w14:val="tx1"/>
                  </w14:solidFill>
                </w14:textFill>
              </w:rPr>
              <w:t>时</w:t>
            </w:r>
            <w:r>
              <w:rPr>
                <w:rFonts w:ascii="仿宋_GB2312"/>
                <w:color w:val="000000" w:themeColor="text1"/>
                <w:kern w:val="0"/>
                <w:sz w:val="24"/>
                <w:highlight w:val="none"/>
                <w:u w:val="single"/>
                <w14:textFill>
                  <w14:solidFill>
                    <w14:schemeClr w14:val="tx1"/>
                  </w14:solidFill>
                </w14:textFill>
              </w:rPr>
              <w:t>00</w:t>
            </w:r>
            <w:r>
              <w:rPr>
                <w:rFonts w:hint="eastAsia" w:ascii="仿宋_GB2312"/>
                <w:color w:val="000000" w:themeColor="text1"/>
                <w:kern w:val="0"/>
                <w:sz w:val="24"/>
                <w:highlight w:val="none"/>
                <w14:textFill>
                  <w14:solidFill>
                    <w14:schemeClr w14:val="tx1"/>
                  </w14:solidFill>
                </w14:textFill>
              </w:rPr>
              <w:t>分前</w:t>
            </w:r>
            <w:r>
              <w:rPr>
                <w:rFonts w:hint="eastAsia" w:ascii="仿宋_GB2312" w:hAnsi="仿宋"/>
                <w:color w:val="000000" w:themeColor="text1"/>
                <w:kern w:val="0"/>
                <w:sz w:val="24"/>
                <w:highlight w:val="none"/>
                <w:lang w:val="zh-CN"/>
                <w14:textFill>
                  <w14:solidFill>
                    <w14:schemeClr w14:val="tx1"/>
                  </w14:solidFill>
                </w14:textFill>
              </w:rPr>
              <w:t>，需方有权对询价文件做出必要的澄清、修改</w:t>
            </w:r>
            <w:r>
              <w:rPr>
                <w:rFonts w:ascii="仿宋_GB2312" w:hAnsi="仿宋"/>
                <w:color w:val="000000" w:themeColor="text1"/>
                <w:kern w:val="0"/>
                <w:sz w:val="24"/>
                <w:highlight w:val="none"/>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6</w:t>
            </w:r>
          </w:p>
        </w:tc>
        <w:tc>
          <w:tcPr>
            <w:tcW w:w="1157" w:type="dxa"/>
          </w:tcPr>
          <w:p>
            <w:pPr>
              <w:widowControl/>
              <w:spacing w:line="440" w:lineRule="exact"/>
              <w:jc w:val="center"/>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评审时间及地点</w:t>
            </w:r>
          </w:p>
        </w:tc>
        <w:tc>
          <w:tcPr>
            <w:tcW w:w="7456" w:type="dxa"/>
          </w:tcPr>
          <w:p>
            <w:pPr>
              <w:spacing w:line="560" w:lineRule="exac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w:t>
            </w:r>
            <w:r>
              <w:rPr>
                <w:rFonts w:hint="eastAsia" w:ascii="仿宋_GB2312"/>
                <w:color w:val="000000" w:themeColor="text1"/>
                <w:kern w:val="0"/>
                <w:sz w:val="24"/>
                <w:szCs w:val="28"/>
                <w:highlight w:val="none"/>
                <w14:textFill>
                  <w14:solidFill>
                    <w14:schemeClr w14:val="tx1"/>
                  </w14:solidFill>
                </w14:textFill>
              </w:rPr>
              <w:t>1）评审时间：</w:t>
            </w:r>
            <w:r>
              <w:rPr>
                <w:rFonts w:ascii="仿宋_GB2312"/>
                <w:color w:val="000000" w:themeColor="text1"/>
                <w:kern w:val="0"/>
                <w:sz w:val="24"/>
                <w:highlight w:val="none"/>
                <w:u w:val="single"/>
                <w14:textFill>
                  <w14:solidFill>
                    <w14:schemeClr w14:val="tx1"/>
                  </w14:solidFill>
                </w14:textFill>
              </w:rPr>
              <w:t>2021</w:t>
            </w:r>
            <w:r>
              <w:rPr>
                <w:rFonts w:hint="eastAsia" w:ascii="仿宋_GB2312"/>
                <w:color w:val="000000" w:themeColor="text1"/>
                <w:kern w:val="0"/>
                <w:sz w:val="24"/>
                <w:highlight w:val="none"/>
                <w14:textFill>
                  <w14:solidFill>
                    <w14:schemeClr w14:val="tx1"/>
                  </w14:solidFill>
                </w14:textFill>
              </w:rPr>
              <w:t>年</w:t>
            </w:r>
            <w:r>
              <w:rPr>
                <w:rFonts w:hint="eastAsia" w:ascii="仿宋_GB2312"/>
                <w:color w:val="000000" w:themeColor="text1"/>
                <w:kern w:val="0"/>
                <w:sz w:val="24"/>
                <w:highlight w:val="none"/>
                <w:u w:val="single"/>
                <w:lang w:val="en-US" w:eastAsia="zh-CN"/>
                <w14:textFill>
                  <w14:solidFill>
                    <w14:schemeClr w14:val="tx1"/>
                  </w14:solidFill>
                </w14:textFill>
              </w:rPr>
              <w:t>12</w:t>
            </w:r>
            <w:r>
              <w:rPr>
                <w:rFonts w:hint="eastAsia" w:ascii="仿宋_GB2312"/>
                <w:color w:val="000000" w:themeColor="text1"/>
                <w:kern w:val="0"/>
                <w:sz w:val="24"/>
                <w:highlight w:val="none"/>
                <w14:textFill>
                  <w14:solidFill>
                    <w14:schemeClr w14:val="tx1"/>
                  </w14:solidFill>
                </w14:textFill>
              </w:rPr>
              <w:t>月</w:t>
            </w:r>
            <w:r>
              <w:rPr>
                <w:rFonts w:hint="eastAsia" w:ascii="仿宋_GB2312"/>
                <w:color w:val="000000" w:themeColor="text1"/>
                <w:kern w:val="0"/>
                <w:sz w:val="24"/>
                <w:highlight w:val="none"/>
                <w:u w:val="single"/>
                <w:lang w:val="en-US" w:eastAsia="zh-CN"/>
                <w14:textFill>
                  <w14:solidFill>
                    <w14:schemeClr w14:val="tx1"/>
                  </w14:solidFill>
                </w14:textFill>
              </w:rPr>
              <w:t>7</w:t>
            </w:r>
            <w:r>
              <w:rPr>
                <w:rFonts w:hint="eastAsia" w:ascii="仿宋_GB2312"/>
                <w:color w:val="000000" w:themeColor="text1"/>
                <w:kern w:val="0"/>
                <w:sz w:val="24"/>
                <w:highlight w:val="none"/>
                <w14:textFill>
                  <w14:solidFill>
                    <w14:schemeClr w14:val="tx1"/>
                  </w14:solidFill>
                </w14:textFill>
              </w:rPr>
              <w:t>日</w:t>
            </w:r>
            <w:r>
              <w:rPr>
                <w:rFonts w:hint="eastAsia" w:ascii="仿宋_GB2312"/>
                <w:color w:val="000000" w:themeColor="text1"/>
                <w:kern w:val="0"/>
                <w:sz w:val="24"/>
                <w:highlight w:val="none"/>
                <w:u w:val="single"/>
                <w:lang w:val="en-US" w:eastAsia="zh-CN"/>
                <w14:textFill>
                  <w14:solidFill>
                    <w14:schemeClr w14:val="tx1"/>
                  </w14:solidFill>
                </w14:textFill>
              </w:rPr>
              <w:t>10</w:t>
            </w:r>
            <w:r>
              <w:rPr>
                <w:rFonts w:hint="eastAsia" w:ascii="仿宋_GB2312"/>
                <w:color w:val="000000" w:themeColor="text1"/>
                <w:kern w:val="0"/>
                <w:sz w:val="24"/>
                <w:highlight w:val="none"/>
                <w14:textFill>
                  <w14:solidFill>
                    <w14:schemeClr w14:val="tx1"/>
                  </w14:solidFill>
                </w14:textFill>
              </w:rPr>
              <w:t>时</w:t>
            </w:r>
            <w:r>
              <w:rPr>
                <w:rFonts w:ascii="仿宋_GB2312"/>
                <w:color w:val="000000" w:themeColor="text1"/>
                <w:kern w:val="0"/>
                <w:sz w:val="24"/>
                <w:highlight w:val="none"/>
                <w:u w:val="single"/>
                <w14:textFill>
                  <w14:solidFill>
                    <w14:schemeClr w14:val="tx1"/>
                  </w14:solidFill>
                </w14:textFill>
              </w:rPr>
              <w:t>00</w:t>
            </w:r>
            <w:r>
              <w:rPr>
                <w:rFonts w:hint="eastAsia" w:ascii="仿宋_GB2312"/>
                <w:color w:val="000000" w:themeColor="text1"/>
                <w:kern w:val="0"/>
                <w:sz w:val="24"/>
                <w:highlight w:val="none"/>
                <w14:textFill>
                  <w14:solidFill>
                    <w14:schemeClr w14:val="tx1"/>
                  </w14:solidFill>
                </w14:textFill>
              </w:rPr>
              <w:t>分；</w:t>
            </w:r>
          </w:p>
          <w:p>
            <w:pPr>
              <w:widowControl/>
              <w:spacing w:line="440" w:lineRule="exac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（2）评审地点：</w:t>
            </w:r>
            <w:r>
              <w:rPr>
                <w:rFonts w:hint="eastAsia" w:ascii="仿宋_GB2312"/>
                <w:color w:val="000000" w:themeColor="text1"/>
                <w:kern w:val="0"/>
                <w:sz w:val="24"/>
                <w:u w:val="single"/>
                <w14:textFill>
                  <w14:solidFill>
                    <w14:schemeClr w14:val="tx1"/>
                  </w14:solidFill>
                </w14:textFill>
              </w:rPr>
              <w:t>杭州市拱墅区文晖路303号交通集团大厦12楼会议室</w:t>
            </w:r>
            <w:r>
              <w:rPr>
                <w:rFonts w:hint="eastAsia" w:ascii="仿宋_GB2312"/>
                <w:color w:val="000000" w:themeColor="text1"/>
                <w:kern w:val="0"/>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7</w:t>
            </w:r>
          </w:p>
        </w:tc>
        <w:tc>
          <w:tcPr>
            <w:tcW w:w="1157" w:type="dxa"/>
          </w:tcPr>
          <w:p>
            <w:pPr>
              <w:widowControl/>
              <w:spacing w:line="440" w:lineRule="exact"/>
              <w:jc w:val="center"/>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评审方式</w:t>
            </w:r>
          </w:p>
        </w:tc>
        <w:tc>
          <w:tcPr>
            <w:tcW w:w="7456" w:type="dxa"/>
          </w:tcPr>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本项目采用公开评审方式，若有质询，响应方法定代表人或授权代表远程参与评审活动，后续补充必要书面材料并盖公章。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8</w:t>
            </w:r>
          </w:p>
        </w:tc>
        <w:tc>
          <w:tcPr>
            <w:tcW w:w="1157" w:type="dxa"/>
          </w:tcPr>
          <w:p>
            <w:pPr>
              <w:widowControl/>
              <w:spacing w:line="440" w:lineRule="exact"/>
              <w:jc w:val="center"/>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无效响应</w:t>
            </w:r>
          </w:p>
        </w:tc>
        <w:tc>
          <w:tcPr>
            <w:tcW w:w="7456" w:type="dxa"/>
          </w:tcPr>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发生下列情况之一的响应文件被视为无效：</w:t>
            </w:r>
          </w:p>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（1）在响应文件递交截止时间以后送达的响应文件。</w:t>
            </w:r>
          </w:p>
          <w:p>
            <w:pPr>
              <w:pStyle w:val="19"/>
              <w:spacing w:line="560" w:lineRule="exact"/>
              <w:ind w:firstLine="0" w:firstLineChars="0"/>
              <w:rPr>
                <w:rFonts w:ascii="仿宋_GB2312" w:eastAsia="仿宋_GB2312"/>
                <w:color w:val="000000" w:themeColor="text1"/>
                <w:kern w:val="0"/>
                <w:sz w:val="24"/>
                <w:szCs w:val="28"/>
                <w14:textFill>
                  <w14:solidFill>
                    <w14:schemeClr w14:val="tx1"/>
                  </w14:solidFill>
                </w14:textFill>
              </w:rPr>
            </w:pPr>
            <w:r>
              <w:rPr>
                <w:rFonts w:hint="eastAsia" w:ascii="仿宋_GB2312" w:eastAsia="仿宋_GB2312"/>
                <w:color w:val="000000" w:themeColor="text1"/>
                <w:kern w:val="0"/>
                <w:sz w:val="24"/>
                <w:szCs w:val="28"/>
                <w14:textFill>
                  <w14:solidFill>
                    <w14:schemeClr w14:val="tx1"/>
                  </w14:solidFill>
                </w14:textFill>
              </w:rPr>
              <w:t>（2）应盖而未盖公章的；未装订、未密封；未有效授权、文件填写不完整或有涂改的响应文件。</w:t>
            </w:r>
          </w:p>
          <w:p>
            <w:pPr>
              <w:pStyle w:val="19"/>
              <w:spacing w:line="560" w:lineRule="exact"/>
              <w:ind w:firstLine="0" w:firstLineChars="0"/>
              <w:rPr>
                <w:rFonts w:ascii="仿宋_GB2312" w:eastAsia="仿宋_GB2312"/>
                <w:color w:val="000000" w:themeColor="text1"/>
                <w:kern w:val="0"/>
                <w:sz w:val="24"/>
                <w:szCs w:val="28"/>
                <w14:textFill>
                  <w14:solidFill>
                    <w14:schemeClr w14:val="tx1"/>
                  </w14:solidFill>
                </w14:textFill>
              </w:rPr>
            </w:pPr>
            <w:r>
              <w:rPr>
                <w:rFonts w:hint="eastAsia" w:ascii="仿宋_GB2312" w:eastAsia="仿宋_GB2312"/>
                <w:color w:val="000000" w:themeColor="text1"/>
                <w:kern w:val="0"/>
                <w:sz w:val="24"/>
                <w:szCs w:val="28"/>
                <w14:textFill>
                  <w14:solidFill>
                    <w14:schemeClr w14:val="tx1"/>
                  </w14:solidFill>
                </w14:textFill>
              </w:rPr>
              <w:t>（3）与采购文件有重大偏离及不完全响应采购文件的响应文件。</w:t>
            </w:r>
          </w:p>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（4）响应文件未通过资格审查。</w:t>
            </w:r>
          </w:p>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（5）响应报价高于最高预算限价。</w:t>
            </w:r>
          </w:p>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（6）不符合法律、法规和采购文件规定的其他实质性要求的。</w:t>
            </w:r>
          </w:p>
        </w:tc>
      </w:tr>
    </w:tbl>
    <w:p>
      <w:pPr>
        <w:widowControl/>
        <w:spacing w:line="440" w:lineRule="exact"/>
        <w:rPr>
          <w:rFonts w:ascii="仿宋_GB2312" w:hAnsi="仿宋_GB2312" w:cs="仿宋_GB2312"/>
          <w:color w:val="FF0000"/>
          <w:sz w:val="24"/>
        </w:rPr>
      </w:pPr>
      <w:r>
        <w:rPr>
          <w:rFonts w:ascii="仿宋_GB2312" w:hAnsi="仿宋_GB2312" w:cs="仿宋_GB2312"/>
          <w:color w:val="FF0000"/>
          <w:sz w:val="24"/>
        </w:rPr>
        <w:br w:type="page"/>
      </w:r>
    </w:p>
    <w:p>
      <w:pPr>
        <w:widowControl/>
        <w:spacing w:line="440" w:lineRule="exact"/>
        <w:ind w:firstLine="560" w:firstLineChars="200"/>
        <w:outlineLvl w:val="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3.评审办法</w:t>
      </w:r>
    </w:p>
    <w:p>
      <w:pPr>
        <w:widowControl/>
        <w:spacing w:line="440" w:lineRule="exact"/>
        <w:ind w:firstLine="480" w:firstLineChars="200"/>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（1）本项目采用综合评分法方式，需方组织评审小组在规定的时间和地点对响应文件进行评审；</w:t>
      </w:r>
    </w:p>
    <w:p>
      <w:pPr>
        <w:pStyle w:val="22"/>
        <w:tabs>
          <w:tab w:val="left" w:pos="0"/>
        </w:tabs>
        <w:adjustRightInd w:val="0"/>
        <w:spacing w:line="600" w:lineRule="exact"/>
        <w:ind w:firstLine="480"/>
        <w:contextualSpacing/>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（2）评审小组对供应商提交的响应文件进行资格审查和响应性初步评审；</w:t>
      </w:r>
    </w:p>
    <w:p>
      <w:pPr>
        <w:pStyle w:val="22"/>
        <w:tabs>
          <w:tab w:val="left" w:pos="0"/>
        </w:tabs>
        <w:adjustRightInd w:val="0"/>
        <w:spacing w:line="600" w:lineRule="exact"/>
        <w:ind w:firstLine="480"/>
        <w:contextualSpacing/>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（3）本项目评审采用综合评分法，评审小组对通过初步评审的供应商进行综合评审，评审结束后当场宣布评审打分结果，并推荐综合得分第一供应商为候选成交供应商；</w:t>
      </w:r>
    </w:p>
    <w:p>
      <w:pPr>
        <w:pStyle w:val="22"/>
        <w:tabs>
          <w:tab w:val="left" w:pos="0"/>
        </w:tabs>
        <w:adjustRightInd w:val="0"/>
        <w:spacing w:line="600" w:lineRule="exact"/>
        <w:ind w:firstLine="480"/>
        <w:contextualSpacing/>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（4）评审小组根据评审结果编写评审报告。</w:t>
      </w:r>
    </w:p>
    <w:p>
      <w:pPr>
        <w:pStyle w:val="22"/>
        <w:tabs>
          <w:tab w:val="left" w:pos="0"/>
        </w:tabs>
        <w:adjustRightInd w:val="0"/>
        <w:spacing w:line="600" w:lineRule="exact"/>
        <w:ind w:firstLine="480"/>
        <w:contextualSpacing/>
        <w:rPr>
          <w:rFonts w:ascii="仿宋_GB2312" w:hAnsi="Times New Roman" w:eastAsia="仿宋_GB2312"/>
          <w:sz w:val="24"/>
          <w:szCs w:val="24"/>
        </w:rPr>
      </w:pPr>
    </w:p>
    <w:p>
      <w:pPr>
        <w:pStyle w:val="22"/>
        <w:tabs>
          <w:tab w:val="left" w:pos="0"/>
        </w:tabs>
        <w:adjustRightInd w:val="0"/>
        <w:spacing w:line="600" w:lineRule="exact"/>
        <w:ind w:firstLine="480"/>
        <w:contextualSpacing/>
        <w:rPr>
          <w:rFonts w:ascii="仿宋_GB2312" w:hAnsi="Times New Roman" w:eastAsia="仿宋_GB2312"/>
          <w:sz w:val="24"/>
          <w:szCs w:val="24"/>
        </w:rPr>
      </w:pPr>
      <w:r>
        <w:rPr>
          <w:rFonts w:ascii="仿宋_GB2312" w:hAnsi="Times New Roman" w:eastAsia="仿宋_GB2312"/>
          <w:sz w:val="24"/>
          <w:szCs w:val="24"/>
        </w:rPr>
        <w:br w:type="page"/>
      </w: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4.合同草案</w:t>
      </w:r>
    </w:p>
    <w:p>
      <w:pPr>
        <w:pStyle w:val="6"/>
        <w:adjustRightInd w:val="0"/>
        <w:snapToGrid w:val="0"/>
        <w:spacing w:line="480" w:lineRule="exact"/>
        <w:ind w:firstLine="2640" w:firstLineChars="600"/>
        <w:jc w:val="left"/>
        <w:rPr>
          <w:rFonts w:ascii="方正小标宋简体" w:hAnsi="宋体" w:eastAsia="方正小标宋简体" w:cs="宋体"/>
          <w:sz w:val="44"/>
          <w:szCs w:val="44"/>
        </w:rPr>
      </w:pPr>
      <w:r>
        <w:rPr>
          <w:rFonts w:hint="eastAsia" w:ascii="方正小标宋简体" w:hAnsi="宋体" w:eastAsia="方正小标宋简体" w:cs="宋体"/>
          <w:sz w:val="44"/>
          <w:szCs w:val="44"/>
        </w:rPr>
        <w:t>绿植租摆服务合同</w:t>
      </w:r>
    </w:p>
    <w:p>
      <w:pPr>
        <w:pStyle w:val="6"/>
        <w:adjustRightInd w:val="0"/>
        <w:snapToGrid w:val="0"/>
        <w:spacing w:line="480" w:lineRule="exact"/>
        <w:ind w:firstLine="3080" w:firstLineChars="700"/>
        <w:jc w:val="left"/>
        <w:rPr>
          <w:rFonts w:ascii="方正小标宋简体" w:hAnsi="宋体" w:eastAsia="方正小标宋简体" w:cs="宋体"/>
          <w:sz w:val="44"/>
          <w:szCs w:val="44"/>
        </w:rPr>
      </w:pPr>
    </w:p>
    <w:p>
      <w:pPr>
        <w:pStyle w:val="6"/>
        <w:adjustRightInd w:val="0"/>
        <w:snapToGrid w:val="0"/>
        <w:spacing w:line="480" w:lineRule="exact"/>
        <w:jc w:val="left"/>
        <w:rPr>
          <w:rFonts w:ascii="仿宋_GB2312" w:hAnsi="宋体" w:eastAsia="仿宋_GB2312" w:cs="宋体"/>
          <w:sz w:val="32"/>
          <w:szCs w:val="32"/>
        </w:rPr>
      </w:pPr>
      <w:r>
        <w:rPr>
          <w:rFonts w:hint="eastAsia" w:ascii="仿宋_GB2312" w:hAnsi="宋体" w:eastAsia="仿宋_GB2312" w:cs="宋体"/>
          <w:sz w:val="32"/>
          <w:szCs w:val="32"/>
        </w:rPr>
        <w:t>甲方：</w:t>
      </w:r>
      <w:r>
        <w:rPr>
          <w:rFonts w:hint="eastAsia" w:ascii="仿宋_GB2312" w:hAnsi="宋体" w:eastAsia="仿宋_GB2312" w:cs="宋体"/>
          <w:sz w:val="32"/>
          <w:szCs w:val="32"/>
          <w:u w:val="single"/>
        </w:rPr>
        <w:t>浙江省轨道交通运营管理集团有限公司</w:t>
      </w:r>
    </w:p>
    <w:p>
      <w:pPr>
        <w:pStyle w:val="6"/>
        <w:adjustRightInd w:val="0"/>
        <w:snapToGrid w:val="0"/>
        <w:spacing w:line="480" w:lineRule="exact"/>
        <w:jc w:val="left"/>
        <w:rPr>
          <w:rFonts w:hint="default" w:ascii="仿宋_GB2312" w:hAnsi="宋体" w:eastAsia="仿宋_GB2312" w:cs="宋体"/>
          <w:sz w:val="32"/>
          <w:szCs w:val="32"/>
          <w:highlight w:val="none"/>
          <w:u w:val="single"/>
          <w:lang w:val="en-US" w:eastAsia="zh-CN"/>
        </w:rPr>
      </w:pPr>
      <w:r>
        <w:rPr>
          <w:rFonts w:hint="eastAsia" w:ascii="仿宋_GB2312" w:hAnsi="宋体" w:eastAsia="仿宋_GB2312" w:cs="宋体"/>
          <w:sz w:val="32"/>
          <w:szCs w:val="32"/>
        </w:rPr>
        <w:t>乙方</w:t>
      </w:r>
      <w:r>
        <w:rPr>
          <w:rFonts w:hint="eastAsia" w:ascii="仿宋_GB2312" w:hAnsi="宋体" w:eastAsia="仿宋_GB2312" w:cs="宋体"/>
          <w:sz w:val="32"/>
          <w:szCs w:val="32"/>
          <w:highlight w:val="none"/>
        </w:rPr>
        <w:t>：</w:t>
      </w:r>
      <w:r>
        <w:rPr>
          <w:rFonts w:hint="eastAsia" w:ascii="仿宋_GB2312" w:hAnsi="宋体" w:eastAsia="仿宋_GB2312" w:cs="宋体"/>
          <w:sz w:val="32"/>
          <w:szCs w:val="32"/>
          <w:highlight w:val="none"/>
          <w:u w:val="single"/>
          <w:lang w:val="en-US" w:eastAsia="zh-CN"/>
        </w:rPr>
        <w:t xml:space="preserve">                                  </w:t>
      </w:r>
    </w:p>
    <w:p>
      <w:pPr>
        <w:adjustRightInd w:val="0"/>
        <w:snapToGrid w:val="0"/>
        <w:spacing w:line="480" w:lineRule="exact"/>
        <w:ind w:firstLine="640" w:firstLineChars="200"/>
        <w:jc w:val="left"/>
        <w:rPr>
          <w:rFonts w:ascii="宋体" w:eastAsia="宋体" w:cs="宋体"/>
          <w:szCs w:val="21"/>
        </w:rPr>
      </w:pPr>
      <w:r>
        <w:rPr>
          <w:rFonts w:hint="eastAsia" w:ascii="宋体" w:hAnsi="宋体" w:cs="宋体"/>
          <w:szCs w:val="21"/>
        </w:rPr>
        <w:t>为创造洁净优美环境，树立甲方良好形象，甲方委托乙方为位于杭州市</w:t>
      </w:r>
      <w:r>
        <w:rPr>
          <w:rFonts w:hint="eastAsia" w:ascii="宋体" w:hAnsi="宋体" w:cs="宋体"/>
          <w:szCs w:val="21"/>
          <w:lang w:eastAsia="zh-CN"/>
        </w:rPr>
        <w:t>拱墅区</w:t>
      </w:r>
      <w:r>
        <w:rPr>
          <w:rFonts w:hint="eastAsia" w:ascii="宋体" w:hAnsi="宋体" w:cs="宋体"/>
          <w:szCs w:val="21"/>
        </w:rPr>
        <w:t>文晖路</w:t>
      </w:r>
      <w:r>
        <w:rPr>
          <w:rFonts w:ascii="宋体" w:hAnsi="宋体" w:cs="宋体"/>
          <w:szCs w:val="21"/>
        </w:rPr>
        <w:t>303</w:t>
      </w:r>
      <w:r>
        <w:rPr>
          <w:rFonts w:hint="eastAsia" w:ascii="宋体" w:hAnsi="宋体" w:cs="宋体"/>
          <w:szCs w:val="21"/>
        </w:rPr>
        <w:t>号交通大厦办公大楼的</w:t>
      </w:r>
      <w:r>
        <w:rPr>
          <w:rFonts w:hint="eastAsia" w:ascii="宋体" w:hAnsi="宋体" w:cs="宋体"/>
          <w:szCs w:val="21"/>
          <w:lang w:val="en-US" w:eastAsia="zh-CN"/>
        </w:rPr>
        <w:t>3</w:t>
      </w:r>
      <w:r>
        <w:rPr>
          <w:rFonts w:hint="eastAsia" w:ascii="宋体" w:hAnsi="宋体" w:cs="宋体"/>
          <w:szCs w:val="21"/>
        </w:rPr>
        <w:t>楼、</w:t>
      </w:r>
      <w:r>
        <w:rPr>
          <w:rFonts w:ascii="宋体" w:hAnsi="宋体" w:cs="宋体"/>
          <w:szCs w:val="21"/>
        </w:rPr>
        <w:t>12</w:t>
      </w:r>
      <w:r>
        <w:rPr>
          <w:rFonts w:hint="eastAsia" w:ascii="宋体" w:hAnsi="宋体" w:cs="宋体"/>
          <w:szCs w:val="21"/>
        </w:rPr>
        <w:t>楼、</w:t>
      </w:r>
      <w:r>
        <w:rPr>
          <w:rFonts w:ascii="宋体" w:hAnsi="宋体" w:cs="宋体"/>
          <w:szCs w:val="21"/>
        </w:rPr>
        <w:t>13</w:t>
      </w:r>
      <w:r>
        <w:rPr>
          <w:rFonts w:hint="eastAsia" w:ascii="宋体" w:hAnsi="宋体" w:cs="宋体"/>
          <w:szCs w:val="21"/>
        </w:rPr>
        <w:t>楼</w:t>
      </w:r>
      <w:r>
        <w:rPr>
          <w:rFonts w:hint="eastAsia" w:ascii="宋体" w:hAnsi="宋体" w:cs="宋体"/>
          <w:szCs w:val="21"/>
          <w:lang w:eastAsia="zh-CN"/>
        </w:rPr>
        <w:t>、</w:t>
      </w:r>
      <w:r>
        <w:rPr>
          <w:rFonts w:hint="eastAsia" w:ascii="宋体" w:hAnsi="宋体" w:cs="宋体"/>
          <w:szCs w:val="21"/>
          <w:lang w:val="en-US" w:eastAsia="zh-CN"/>
        </w:rPr>
        <w:t>15楼（1504室）</w:t>
      </w:r>
      <w:r>
        <w:rPr>
          <w:rFonts w:hint="eastAsia" w:ascii="宋体" w:hAnsi="宋体" w:cs="宋体"/>
          <w:szCs w:val="21"/>
        </w:rPr>
        <w:t>提供绿植租摆服务（下称“本项目”），乙方接受甲方委托。经友好协商一致，甲、乙双方达成如下合同，以资共同遵守。</w:t>
      </w:r>
    </w:p>
    <w:p>
      <w:pPr>
        <w:numPr>
          <w:ilvl w:val="0"/>
          <w:numId w:val="1"/>
        </w:numPr>
        <w:adjustRightInd w:val="0"/>
        <w:snapToGrid w:val="0"/>
        <w:spacing w:line="480" w:lineRule="exact"/>
        <w:ind w:left="0" w:firstLine="0"/>
        <w:jc w:val="left"/>
        <w:rPr>
          <w:rFonts w:ascii="宋体" w:eastAsia="宋体" w:cs="宋体"/>
          <w:b/>
          <w:szCs w:val="21"/>
        </w:rPr>
      </w:pPr>
      <w:r>
        <w:rPr>
          <w:rFonts w:hint="eastAsia" w:ascii="宋体" w:hAnsi="宋体" w:cs="宋体"/>
          <w:b/>
          <w:szCs w:val="21"/>
        </w:rPr>
        <w:t>服务地点、区域</w:t>
      </w:r>
    </w:p>
    <w:p>
      <w:pPr>
        <w:numPr>
          <w:ilvl w:val="0"/>
          <w:numId w:val="2"/>
        </w:numPr>
        <w:adjustRightInd w:val="0"/>
        <w:snapToGrid w:val="0"/>
        <w:spacing w:line="480" w:lineRule="exact"/>
        <w:ind w:left="0" w:firstLine="640" w:firstLineChars="200"/>
        <w:jc w:val="left"/>
        <w:rPr>
          <w:rFonts w:ascii="宋体" w:eastAsia="宋体" w:cs="宋体"/>
          <w:szCs w:val="21"/>
        </w:rPr>
      </w:pPr>
      <w:r>
        <w:rPr>
          <w:rFonts w:hint="eastAsia" w:ascii="宋体" w:hAnsi="宋体" w:cs="宋体"/>
          <w:szCs w:val="21"/>
        </w:rPr>
        <w:t>服务地点：杭州市</w:t>
      </w:r>
      <w:r>
        <w:rPr>
          <w:rFonts w:hint="eastAsia" w:ascii="宋体" w:hAnsi="宋体" w:cs="宋体"/>
          <w:szCs w:val="21"/>
          <w:lang w:eastAsia="zh-CN"/>
        </w:rPr>
        <w:t>拱墅区</w:t>
      </w:r>
      <w:r>
        <w:rPr>
          <w:rFonts w:hint="eastAsia" w:ascii="宋体" w:hAnsi="宋体" w:cs="宋体"/>
          <w:szCs w:val="21"/>
        </w:rPr>
        <w:t>文晖路</w:t>
      </w:r>
      <w:r>
        <w:rPr>
          <w:rFonts w:ascii="宋体" w:hAnsi="宋体" w:cs="宋体"/>
          <w:szCs w:val="21"/>
        </w:rPr>
        <w:t>303</w:t>
      </w:r>
      <w:r>
        <w:rPr>
          <w:rFonts w:hint="eastAsia" w:ascii="宋体" w:hAnsi="宋体" w:cs="宋体"/>
          <w:szCs w:val="21"/>
        </w:rPr>
        <w:t>号交通大厦的</w:t>
      </w:r>
      <w:r>
        <w:rPr>
          <w:rFonts w:hint="eastAsia" w:ascii="宋体" w:hAnsi="宋体" w:cs="宋体"/>
          <w:szCs w:val="21"/>
          <w:lang w:val="en-US" w:eastAsia="zh-CN"/>
        </w:rPr>
        <w:t>3</w:t>
      </w:r>
      <w:r>
        <w:rPr>
          <w:rFonts w:hint="eastAsia" w:ascii="宋体" w:hAnsi="宋体" w:cs="宋体"/>
          <w:szCs w:val="21"/>
        </w:rPr>
        <w:t>楼、</w:t>
      </w:r>
      <w:r>
        <w:rPr>
          <w:rFonts w:ascii="宋体" w:hAnsi="宋体" w:cs="宋体"/>
          <w:szCs w:val="21"/>
        </w:rPr>
        <w:t>12</w:t>
      </w:r>
      <w:r>
        <w:rPr>
          <w:rFonts w:hint="eastAsia" w:ascii="宋体" w:hAnsi="宋体" w:cs="宋体"/>
          <w:szCs w:val="21"/>
        </w:rPr>
        <w:t>楼、</w:t>
      </w:r>
      <w:r>
        <w:rPr>
          <w:rFonts w:ascii="宋体" w:hAnsi="宋体" w:cs="宋体"/>
          <w:szCs w:val="21"/>
        </w:rPr>
        <w:t>13</w:t>
      </w:r>
      <w:r>
        <w:rPr>
          <w:rFonts w:hint="eastAsia" w:ascii="宋体" w:hAnsi="宋体" w:cs="宋体"/>
          <w:szCs w:val="21"/>
        </w:rPr>
        <w:t>楼</w:t>
      </w:r>
      <w:r>
        <w:rPr>
          <w:rFonts w:hint="eastAsia" w:ascii="宋体" w:hAnsi="宋体" w:cs="宋体"/>
          <w:szCs w:val="21"/>
          <w:lang w:eastAsia="zh-CN"/>
        </w:rPr>
        <w:t>、</w:t>
      </w:r>
      <w:r>
        <w:rPr>
          <w:rFonts w:hint="eastAsia" w:ascii="宋体" w:hAnsi="宋体" w:cs="宋体"/>
          <w:szCs w:val="21"/>
          <w:lang w:val="en-US" w:eastAsia="zh-CN"/>
        </w:rPr>
        <w:t>15楼（1504室）</w:t>
      </w:r>
      <w:r>
        <w:rPr>
          <w:rFonts w:hint="eastAsia" w:ascii="宋体" w:hAnsi="宋体" w:cs="宋体"/>
          <w:szCs w:val="21"/>
        </w:rPr>
        <w:t>。</w:t>
      </w:r>
    </w:p>
    <w:p>
      <w:pPr>
        <w:numPr>
          <w:ilvl w:val="0"/>
          <w:numId w:val="2"/>
        </w:numPr>
        <w:adjustRightInd w:val="0"/>
        <w:snapToGrid w:val="0"/>
        <w:spacing w:line="480" w:lineRule="exact"/>
        <w:ind w:left="0" w:firstLine="640" w:firstLineChars="200"/>
        <w:jc w:val="left"/>
        <w:rPr>
          <w:rFonts w:ascii="宋体" w:eastAsia="宋体" w:cs="宋体"/>
          <w:szCs w:val="21"/>
        </w:rPr>
      </w:pPr>
      <w:r>
        <w:rPr>
          <w:rFonts w:hint="eastAsia" w:ascii="宋体" w:hAnsi="宋体" w:cs="宋体"/>
          <w:szCs w:val="21"/>
        </w:rPr>
        <w:t>服务区域：乙方须对甲方要求的本项目公共区域、甲方办公区进行绿植设计以及租摆服务，并提供不定期更换和日常养护服务，具体区域以甲方通知为准。</w:t>
      </w:r>
    </w:p>
    <w:p>
      <w:pPr>
        <w:numPr>
          <w:ilvl w:val="0"/>
          <w:numId w:val="2"/>
        </w:numPr>
        <w:adjustRightInd w:val="0"/>
        <w:snapToGrid w:val="0"/>
        <w:spacing w:line="480" w:lineRule="exact"/>
        <w:ind w:left="0" w:firstLine="640" w:firstLineChars="200"/>
        <w:jc w:val="left"/>
        <w:rPr>
          <w:rFonts w:ascii="宋体" w:eastAsia="宋体" w:cs="宋体"/>
          <w:szCs w:val="21"/>
        </w:rPr>
      </w:pPr>
      <w:r>
        <w:rPr>
          <w:rFonts w:hint="eastAsia" w:ascii="宋体" w:hAnsi="宋体" w:cs="宋体"/>
          <w:szCs w:val="21"/>
        </w:rPr>
        <w:t>特别说明：本合同所涉金额均为含税金额，乙方需提供给甲方增值税专用发票。</w:t>
      </w:r>
    </w:p>
    <w:p>
      <w:pPr>
        <w:numPr>
          <w:ilvl w:val="0"/>
          <w:numId w:val="1"/>
        </w:numPr>
        <w:adjustRightInd w:val="0"/>
        <w:snapToGrid w:val="0"/>
        <w:spacing w:line="480" w:lineRule="exact"/>
        <w:ind w:left="0" w:firstLine="0"/>
        <w:jc w:val="left"/>
        <w:rPr>
          <w:rFonts w:ascii="宋体" w:eastAsia="宋体" w:cs="宋体"/>
          <w:szCs w:val="21"/>
        </w:rPr>
      </w:pPr>
      <w:r>
        <w:rPr>
          <w:rFonts w:hint="eastAsia" w:ascii="宋体" w:hAnsi="宋体" w:cs="宋体"/>
          <w:b/>
          <w:szCs w:val="21"/>
        </w:rPr>
        <w:t>服务期限</w:t>
      </w:r>
    </w:p>
    <w:p>
      <w:pPr>
        <w:adjustRightInd w:val="0"/>
        <w:snapToGrid w:val="0"/>
        <w:spacing w:line="480" w:lineRule="exact"/>
        <w:ind w:firstLine="640" w:firstLineChars="200"/>
        <w:jc w:val="left"/>
        <w:rPr>
          <w:rFonts w:ascii="宋体" w:eastAsia="宋体" w:cs="宋体"/>
          <w:szCs w:val="21"/>
          <w:highlight w:val="none"/>
        </w:rPr>
      </w:pPr>
      <w:r>
        <w:rPr>
          <w:rFonts w:ascii="宋体" w:hAnsi="宋体" w:cs="宋体"/>
          <w:szCs w:val="21"/>
          <w:highlight w:val="none"/>
        </w:rPr>
        <w:t>2.1</w:t>
      </w:r>
      <w:r>
        <w:rPr>
          <w:rFonts w:hint="eastAsia" w:ascii="宋体" w:hAnsi="宋体" w:cs="宋体"/>
          <w:szCs w:val="21"/>
          <w:highlight w:val="none"/>
        </w:rPr>
        <w:t>本合同项下乙方服务期限自</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日至</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日止。</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2.2</w:t>
      </w:r>
      <w:r>
        <w:rPr>
          <w:rFonts w:hint="eastAsia" w:ascii="宋体" w:hAnsi="宋体" w:cs="宋体"/>
          <w:szCs w:val="21"/>
        </w:rPr>
        <w:t>服务起始日起</w:t>
      </w:r>
      <w:r>
        <w:rPr>
          <w:rFonts w:ascii="宋体" w:hAnsi="宋体" w:cs="宋体"/>
          <w:szCs w:val="21"/>
        </w:rPr>
        <w:t>3</w:t>
      </w:r>
      <w:r>
        <w:rPr>
          <w:rFonts w:hint="eastAsia" w:ascii="宋体" w:hAnsi="宋体" w:cs="宋体"/>
          <w:szCs w:val="21"/>
        </w:rPr>
        <w:t>个月为试用期。试用期内，如甲方认为乙方提供的租摆服务不符合约定，甲方有权立即通知乙方终止本合同，而无需向乙方说明任何理由。本合同自甲方通知到达乙方时终止，双方按乙方实际提供服务的天数、绿植数量结算租摆服务费用。除此之外，甲方无需承担其他任何费用或责任。若甲方认为乙方提供的租摆服务符合约定，服务期限可延长至</w:t>
      </w:r>
      <w:r>
        <w:rPr>
          <w:rFonts w:hint="eastAsia" w:ascii="宋体" w:hAnsi="宋体" w:cs="宋体"/>
          <w:szCs w:val="21"/>
          <w:lang w:eastAsia="zh-CN"/>
        </w:rPr>
        <w:t>一</w:t>
      </w:r>
      <w:r>
        <w:rPr>
          <w:rFonts w:hint="eastAsia" w:ascii="宋体" w:hAnsi="宋体" w:cs="宋体"/>
          <w:szCs w:val="21"/>
        </w:rPr>
        <w:t>年。</w:t>
      </w:r>
    </w:p>
    <w:p>
      <w:pPr>
        <w:numPr>
          <w:ilvl w:val="0"/>
          <w:numId w:val="1"/>
        </w:numPr>
        <w:adjustRightInd w:val="0"/>
        <w:snapToGrid w:val="0"/>
        <w:spacing w:line="480" w:lineRule="exact"/>
        <w:ind w:left="0" w:firstLine="0"/>
        <w:jc w:val="left"/>
        <w:rPr>
          <w:rFonts w:ascii="宋体" w:eastAsia="宋体" w:cs="宋体"/>
          <w:b/>
          <w:szCs w:val="21"/>
        </w:rPr>
      </w:pPr>
      <w:r>
        <w:rPr>
          <w:rFonts w:hint="eastAsia" w:ascii="宋体" w:hAnsi="宋体" w:cs="宋体"/>
          <w:b/>
          <w:szCs w:val="21"/>
        </w:rPr>
        <w:t>绿植租摆费和支付</w:t>
      </w:r>
    </w:p>
    <w:p>
      <w:pPr>
        <w:numPr>
          <w:ilvl w:val="0"/>
          <w:numId w:val="3"/>
        </w:numPr>
        <w:adjustRightInd w:val="0"/>
        <w:snapToGrid w:val="0"/>
        <w:spacing w:line="480" w:lineRule="exact"/>
        <w:ind w:firstLine="643" w:firstLineChars="200"/>
        <w:jc w:val="left"/>
        <w:rPr>
          <w:rFonts w:ascii="宋体" w:eastAsia="宋体" w:cs="宋体"/>
          <w:szCs w:val="21"/>
          <w:highlight w:val="none"/>
        </w:rPr>
      </w:pPr>
      <w:r>
        <w:rPr>
          <w:rFonts w:hint="eastAsia" w:ascii="宋体" w:hAnsi="宋体" w:cs="宋体"/>
          <w:b/>
          <w:szCs w:val="21"/>
          <w:highlight w:val="none"/>
        </w:rPr>
        <w:t>绿植租摆服务费</w:t>
      </w:r>
      <w:r>
        <w:rPr>
          <w:rFonts w:hint="eastAsia" w:ascii="宋体" w:hAnsi="宋体" w:cs="宋体"/>
          <w:szCs w:val="21"/>
          <w:highlight w:val="none"/>
        </w:rPr>
        <w:t>：按附件所列单价和绿植数量估算，本合同项下绿植（含花器）租摆年服务费暂定为人民币</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元（大写：</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）高档绿植单价</w:t>
      </w:r>
      <w:r>
        <w:rPr>
          <w:rFonts w:hint="eastAsia" w:ascii="宋体" w:hAnsi="宋体" w:cs="宋体"/>
          <w:szCs w:val="21"/>
          <w:highlight w:val="none"/>
          <w:u w:val="single"/>
          <w:lang w:val="en-US" w:eastAsia="zh-CN"/>
        </w:rPr>
        <w:t xml:space="preserve">  </w:t>
      </w:r>
      <w:r>
        <w:rPr>
          <w:rFonts w:hint="eastAsia" w:ascii="仿宋_GB2312" w:hAnsi="宋体" w:cs="宋体"/>
          <w:szCs w:val="21"/>
          <w:highlight w:val="none"/>
        </w:rPr>
        <w:t>／</w:t>
      </w:r>
      <w:r>
        <w:rPr>
          <w:rFonts w:hint="eastAsia" w:ascii="宋体" w:hAnsi="宋体" w:cs="宋体"/>
          <w:szCs w:val="21"/>
          <w:highlight w:val="none"/>
        </w:rPr>
        <w:t>盆</w:t>
      </w:r>
      <w:r>
        <w:rPr>
          <w:rFonts w:hint="eastAsia" w:ascii="仿宋_GB2312" w:hAnsi="宋体" w:cs="宋体"/>
          <w:szCs w:val="21"/>
          <w:highlight w:val="none"/>
        </w:rPr>
        <w:t>／</w:t>
      </w:r>
      <w:r>
        <w:rPr>
          <w:rFonts w:hint="eastAsia" w:ascii="宋体" w:hAnsi="宋体" w:cs="宋体"/>
          <w:szCs w:val="21"/>
          <w:highlight w:val="none"/>
        </w:rPr>
        <w:t>天、大型绿植单价为</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元</w:t>
      </w:r>
      <w:r>
        <w:rPr>
          <w:rFonts w:ascii="宋体" w:hAnsi="宋体" w:cs="宋体"/>
          <w:szCs w:val="21"/>
          <w:highlight w:val="none"/>
        </w:rPr>
        <w:t>/</w:t>
      </w:r>
      <w:r>
        <w:rPr>
          <w:rFonts w:hint="eastAsia" w:ascii="宋体" w:hAnsi="宋体" w:cs="宋体"/>
          <w:szCs w:val="21"/>
          <w:highlight w:val="none"/>
        </w:rPr>
        <w:t>盆</w:t>
      </w:r>
      <w:r>
        <w:rPr>
          <w:rFonts w:ascii="宋体" w:hAnsi="宋体" w:cs="宋体"/>
          <w:szCs w:val="21"/>
          <w:highlight w:val="none"/>
        </w:rPr>
        <w:t>/</w:t>
      </w:r>
      <w:r>
        <w:rPr>
          <w:rFonts w:hint="eastAsia" w:ascii="宋体" w:hAnsi="宋体" w:cs="宋体"/>
          <w:szCs w:val="21"/>
          <w:highlight w:val="none"/>
        </w:rPr>
        <w:t>天、中型绿植单价为</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元</w:t>
      </w:r>
      <w:r>
        <w:rPr>
          <w:rFonts w:ascii="宋体" w:hAnsi="宋体" w:cs="宋体"/>
          <w:szCs w:val="21"/>
          <w:highlight w:val="none"/>
        </w:rPr>
        <w:t>/</w:t>
      </w:r>
      <w:r>
        <w:rPr>
          <w:rFonts w:hint="eastAsia" w:ascii="宋体" w:hAnsi="宋体" w:cs="宋体"/>
          <w:szCs w:val="21"/>
          <w:highlight w:val="none"/>
        </w:rPr>
        <w:t>盆</w:t>
      </w:r>
      <w:r>
        <w:rPr>
          <w:rFonts w:ascii="宋体" w:hAnsi="宋体" w:cs="宋体"/>
          <w:szCs w:val="21"/>
          <w:highlight w:val="none"/>
        </w:rPr>
        <w:t>/</w:t>
      </w:r>
      <w:r>
        <w:rPr>
          <w:rFonts w:hint="eastAsia" w:ascii="宋体" w:hAnsi="宋体" w:cs="宋体"/>
          <w:szCs w:val="21"/>
          <w:highlight w:val="none"/>
        </w:rPr>
        <w:t>天、小型绿植单价为</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元</w:t>
      </w:r>
      <w:r>
        <w:rPr>
          <w:rFonts w:ascii="宋体" w:hAnsi="宋体" w:cs="宋体"/>
          <w:szCs w:val="21"/>
          <w:highlight w:val="none"/>
        </w:rPr>
        <w:t>/</w:t>
      </w:r>
      <w:r>
        <w:rPr>
          <w:rFonts w:hint="eastAsia" w:ascii="宋体" w:hAnsi="宋体" w:cs="宋体"/>
          <w:szCs w:val="21"/>
          <w:highlight w:val="none"/>
        </w:rPr>
        <w:t>盆</w:t>
      </w:r>
      <w:r>
        <w:rPr>
          <w:rFonts w:ascii="宋体" w:hAnsi="宋体" w:cs="宋体"/>
          <w:szCs w:val="21"/>
          <w:highlight w:val="none"/>
        </w:rPr>
        <w:t>/</w:t>
      </w:r>
      <w:r>
        <w:rPr>
          <w:rFonts w:hint="eastAsia" w:ascii="宋体" w:hAnsi="宋体" w:cs="宋体"/>
          <w:szCs w:val="21"/>
          <w:highlight w:val="none"/>
        </w:rPr>
        <w:t>天</w:t>
      </w:r>
      <w:r>
        <w:rPr>
          <w:rFonts w:hint="eastAsia" w:ascii="宋体" w:hAnsi="宋体" w:cs="宋体"/>
          <w:szCs w:val="21"/>
          <w:highlight w:val="none"/>
          <w:lang w:eastAsia="zh-CN"/>
        </w:rPr>
        <w:t>。</w:t>
      </w:r>
      <w:bookmarkStart w:id="0" w:name="OLE_LINK4"/>
    </w:p>
    <w:p>
      <w:pPr>
        <w:adjustRightInd w:val="0"/>
        <w:snapToGrid w:val="0"/>
        <w:spacing w:line="480" w:lineRule="exact"/>
        <w:ind w:firstLine="640" w:firstLineChars="200"/>
        <w:jc w:val="left"/>
        <w:rPr>
          <w:rFonts w:ascii="宋体" w:eastAsia="宋体" w:cs="宋体"/>
          <w:szCs w:val="21"/>
        </w:rPr>
      </w:pPr>
      <w:r>
        <w:rPr>
          <w:rFonts w:hint="eastAsia" w:ascii="宋体" w:hAnsi="宋体" w:cs="宋体"/>
          <w:szCs w:val="21"/>
        </w:rPr>
        <w:t>前述绿植租摆服务费单价固定（按高档、大、中、小类型），不因任何原因（包括物价上涨、最低工资标准或社保交费基数上调、人员配置增加、设备配置调整等）而调增，其中已包含运输费、装卸费、绿植租摆费、人员成本、设备工具的使用及折旧、保险、利润、管理费、税金等乙方履行本合同项下绿植租摆服务及其他约定义务，甲方应向乙方支付的全部费用</w:t>
      </w:r>
      <w:bookmarkEnd w:id="0"/>
      <w:r>
        <w:rPr>
          <w:rFonts w:hint="eastAsia" w:ascii="宋体" w:hAnsi="宋体" w:cs="宋体"/>
          <w:szCs w:val="21"/>
        </w:rPr>
        <w:t>。除此之外，甲方无需就本合同项下服务再向乙方或任何第三方支付其他任何费用。</w:t>
      </w:r>
    </w:p>
    <w:p>
      <w:pPr>
        <w:numPr>
          <w:ilvl w:val="0"/>
          <w:numId w:val="3"/>
        </w:numPr>
        <w:adjustRightInd w:val="0"/>
        <w:snapToGrid w:val="0"/>
        <w:spacing w:line="480" w:lineRule="exact"/>
        <w:ind w:firstLine="643" w:firstLineChars="200"/>
        <w:jc w:val="left"/>
        <w:rPr>
          <w:rFonts w:ascii="宋体" w:eastAsia="宋体" w:cs="宋体"/>
          <w:szCs w:val="21"/>
        </w:rPr>
      </w:pPr>
      <w:r>
        <w:rPr>
          <w:rFonts w:hint="eastAsia" w:ascii="宋体" w:hAnsi="宋体" w:cs="宋体"/>
          <w:b/>
          <w:szCs w:val="21"/>
        </w:rPr>
        <w:t>绿植租摆服务费支付</w:t>
      </w:r>
    </w:p>
    <w:p>
      <w:pPr>
        <w:numPr>
          <w:ilvl w:val="1"/>
          <w:numId w:val="4"/>
        </w:numPr>
        <w:adjustRightInd w:val="0"/>
        <w:snapToGrid w:val="0"/>
        <w:spacing w:line="480" w:lineRule="exact"/>
        <w:ind w:left="0" w:firstLine="604" w:firstLineChars="189"/>
        <w:jc w:val="left"/>
        <w:rPr>
          <w:rFonts w:ascii="宋体" w:eastAsia="宋体" w:cs="宋体"/>
          <w:szCs w:val="21"/>
        </w:rPr>
      </w:pPr>
      <w:r>
        <w:rPr>
          <w:rFonts w:hint="eastAsia" w:ascii="宋体" w:hAnsi="宋体" w:cs="宋体"/>
          <w:szCs w:val="21"/>
        </w:rPr>
        <w:t>绿植租摆服务费按季支付（先租摆后支付，按季度（</w:t>
      </w:r>
      <w:r>
        <w:rPr>
          <w:rFonts w:ascii="宋体" w:hAnsi="宋体" w:cs="宋体"/>
          <w:szCs w:val="21"/>
        </w:rPr>
        <w:t>3</w:t>
      </w:r>
      <w:r>
        <w:rPr>
          <w:rFonts w:hint="eastAsia" w:ascii="宋体" w:hAnsi="宋体" w:cs="宋体"/>
          <w:szCs w:val="21"/>
        </w:rPr>
        <w:t>个月）完成后，支付前</w:t>
      </w:r>
      <w:r>
        <w:rPr>
          <w:rFonts w:ascii="宋体" w:hAnsi="宋体" w:cs="宋体"/>
          <w:szCs w:val="21"/>
        </w:rPr>
        <w:t>3</w:t>
      </w:r>
      <w:r>
        <w:rPr>
          <w:rFonts w:hint="eastAsia" w:ascii="宋体" w:hAnsi="宋体" w:cs="宋体"/>
          <w:szCs w:val="21"/>
        </w:rPr>
        <w:t>个月租摆费用）。</w:t>
      </w:r>
    </w:p>
    <w:p>
      <w:pPr>
        <w:numPr>
          <w:ilvl w:val="1"/>
          <w:numId w:val="4"/>
        </w:numPr>
        <w:adjustRightInd w:val="0"/>
        <w:snapToGrid w:val="0"/>
        <w:spacing w:line="480" w:lineRule="exact"/>
        <w:ind w:left="0" w:firstLine="604" w:firstLineChars="189"/>
        <w:jc w:val="left"/>
        <w:rPr>
          <w:rFonts w:ascii="宋体" w:eastAsia="宋体" w:cs="宋体"/>
          <w:szCs w:val="21"/>
        </w:rPr>
      </w:pPr>
      <w:r>
        <w:rPr>
          <w:rFonts w:hint="eastAsia" w:ascii="宋体" w:hAnsi="宋体" w:cs="宋体"/>
          <w:szCs w:val="21"/>
        </w:rPr>
        <w:t>乙方应在每期结束后</w:t>
      </w:r>
      <w:r>
        <w:rPr>
          <w:rFonts w:ascii="宋体" w:hAnsi="宋体" w:cs="宋体"/>
          <w:szCs w:val="21"/>
        </w:rPr>
        <w:t>10</w:t>
      </w:r>
      <w:r>
        <w:rPr>
          <w:rFonts w:hint="eastAsia" w:ascii="宋体" w:hAnsi="宋体" w:cs="宋体"/>
          <w:szCs w:val="21"/>
        </w:rPr>
        <w:t>日内向甲方审核确定当期绿植租摆服务费。甲方应及时向本合同签字用印页所列的乙方账户付款，即完成本合同项下对乙方付款义务。乙方应在每次甲方付款前向甲方开具等额合法增值税专用发票，否则甲方有权顺延付款，且不承担违约责任。</w:t>
      </w:r>
      <w:r>
        <w:rPr>
          <w:rFonts w:ascii="宋体" w:hAnsi="宋体" w:cs="宋体"/>
          <w:szCs w:val="21"/>
        </w:rPr>
        <w:t xml:space="preserve"> </w:t>
      </w:r>
    </w:p>
    <w:p>
      <w:pPr>
        <w:adjustRightInd w:val="0"/>
        <w:snapToGrid w:val="0"/>
        <w:spacing w:line="480" w:lineRule="exact"/>
        <w:ind w:firstLine="240" w:firstLineChars="75"/>
        <w:jc w:val="left"/>
        <w:rPr>
          <w:rFonts w:ascii="宋体" w:eastAsia="宋体" w:cs="宋体"/>
          <w:szCs w:val="21"/>
        </w:rPr>
      </w:pPr>
      <w:r>
        <w:rPr>
          <w:rFonts w:ascii="宋体" w:hAnsi="宋体" w:cs="宋体"/>
          <w:szCs w:val="21"/>
        </w:rPr>
        <w:t xml:space="preserve">   </w:t>
      </w:r>
      <w:r>
        <w:rPr>
          <w:rFonts w:hint="eastAsia" w:ascii="宋体" w:hAnsi="宋体" w:cs="宋体"/>
          <w:szCs w:val="21"/>
        </w:rPr>
        <w:t>本合同项下绿植租摆数量为估算数量，如经甲方要求，实际执行的租摆绿植数量未能达到或超出本合同约定时，绿植租摆服务费用将按照附件所列单价和实际摆放数量结算</w:t>
      </w:r>
      <w:r>
        <w:rPr>
          <w:rFonts w:hint="eastAsia" w:ascii="宋体" w:hAnsi="宋体" w:cs="宋体"/>
          <w:szCs w:val="21"/>
          <w:lang w:eastAsia="zh-CN"/>
        </w:rPr>
        <w:t>，费用总额不超过</w:t>
      </w:r>
      <w:r>
        <w:rPr>
          <w:rFonts w:hint="eastAsia" w:ascii="宋体" w:hAnsi="宋体" w:cs="宋体"/>
          <w:szCs w:val="21"/>
          <w:lang w:val="en-US" w:eastAsia="zh-CN"/>
        </w:rPr>
        <w:t>50万元</w:t>
      </w:r>
      <w:r>
        <w:rPr>
          <w:rFonts w:hint="eastAsia" w:ascii="宋体" w:hAnsi="宋体" w:cs="宋体"/>
          <w:szCs w:val="21"/>
        </w:rPr>
        <w:t>。</w:t>
      </w:r>
    </w:p>
    <w:p>
      <w:pPr>
        <w:numPr>
          <w:ilvl w:val="1"/>
          <w:numId w:val="4"/>
        </w:numPr>
        <w:adjustRightInd w:val="0"/>
        <w:snapToGrid w:val="0"/>
        <w:spacing w:line="480" w:lineRule="exact"/>
        <w:ind w:left="0" w:firstLine="604" w:firstLineChars="189"/>
        <w:jc w:val="left"/>
        <w:rPr>
          <w:rFonts w:ascii="宋体" w:eastAsia="宋体" w:cs="宋体"/>
          <w:szCs w:val="21"/>
        </w:rPr>
      </w:pPr>
      <w:r>
        <w:rPr>
          <w:rFonts w:hint="eastAsia" w:ascii="宋体" w:hAnsi="宋体" w:cs="宋体"/>
          <w:szCs w:val="21"/>
        </w:rPr>
        <w:t>甲方如因节日或遇重大活动有临时绿植、花卉等紧急租摆需要，应提前</w:t>
      </w:r>
      <w:r>
        <w:rPr>
          <w:rFonts w:ascii="宋体" w:hAnsi="宋体" w:cs="宋体"/>
          <w:szCs w:val="21"/>
        </w:rPr>
        <w:t>2</w:t>
      </w:r>
      <w:r>
        <w:rPr>
          <w:rFonts w:hint="eastAsia" w:ascii="宋体" w:hAnsi="宋体" w:cs="宋体"/>
          <w:szCs w:val="21"/>
        </w:rPr>
        <w:t>小时通知乙方，乙方应满足甲方要求，费用另行商定。</w:t>
      </w:r>
    </w:p>
    <w:p>
      <w:pPr>
        <w:numPr>
          <w:ilvl w:val="0"/>
          <w:numId w:val="1"/>
        </w:numPr>
        <w:adjustRightInd w:val="0"/>
        <w:snapToGrid w:val="0"/>
        <w:spacing w:line="480" w:lineRule="exact"/>
        <w:ind w:left="0" w:firstLine="0"/>
        <w:jc w:val="left"/>
        <w:rPr>
          <w:rFonts w:ascii="宋体" w:eastAsia="宋体" w:cs="宋体"/>
          <w:b/>
          <w:szCs w:val="21"/>
        </w:rPr>
      </w:pPr>
      <w:r>
        <w:rPr>
          <w:rFonts w:hint="eastAsia" w:ascii="宋体" w:hAnsi="宋体" w:cs="宋体"/>
          <w:b/>
          <w:szCs w:val="21"/>
        </w:rPr>
        <w:t>甲方的权利与义务</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4.1</w:t>
      </w:r>
      <w:r>
        <w:rPr>
          <w:rFonts w:hint="eastAsia" w:ascii="宋体" w:hAnsi="宋体" w:cs="宋体"/>
          <w:szCs w:val="21"/>
        </w:rPr>
        <w:t>甲方为乙方免费提供绿植租摆服务所需水、电，乙方应在指定地点接驳水源和电源。</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4.2</w:t>
      </w:r>
      <w:r>
        <w:rPr>
          <w:rFonts w:hint="eastAsia" w:ascii="宋体" w:hAnsi="宋体" w:cs="宋体"/>
          <w:szCs w:val="21"/>
        </w:rPr>
        <w:t>甲方指派专人对乙方绿植租摆服务给予必要配合。如乙方要求给予合理协助，或提出合理建议，甲方认可后应给予全力支持。</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4.3</w:t>
      </w:r>
      <w:r>
        <w:rPr>
          <w:rFonts w:hint="eastAsia" w:ascii="宋体" w:hAnsi="宋体" w:cs="宋体"/>
          <w:szCs w:val="21"/>
        </w:rPr>
        <w:t>甲方有权对乙方服务人员进行检查考评。甲方认为不合格的人员，乙方应按甲方要求限期予以调换。</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4.4</w:t>
      </w:r>
      <w:r>
        <w:rPr>
          <w:rFonts w:hint="eastAsia" w:ascii="宋体" w:hAnsi="宋体" w:cs="宋体"/>
          <w:szCs w:val="21"/>
        </w:rPr>
        <w:t>甲方有权随时检查乙方服务人员的出勤情况，核查乙方服务人员到岗记录。</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4.5</w:t>
      </w:r>
      <w:r>
        <w:rPr>
          <w:rFonts w:hint="eastAsia" w:ascii="宋体" w:hAnsi="宋体" w:cs="宋体"/>
          <w:szCs w:val="21"/>
        </w:rPr>
        <w:t>甲方应按约定向乙方支付绿植租摆服务费。</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4.6</w:t>
      </w:r>
      <w:r>
        <w:rPr>
          <w:rFonts w:hint="eastAsia" w:ascii="宋体" w:hAnsi="宋体" w:cs="宋体"/>
          <w:szCs w:val="21"/>
        </w:rPr>
        <w:t>甲方不因签署、执行本合同及对乙方人员实施现场监管而与乙方人员建立劳动或劳务关系，也不因此代乙方对其人员承担任何责任。</w:t>
      </w:r>
    </w:p>
    <w:p>
      <w:pPr>
        <w:numPr>
          <w:ilvl w:val="0"/>
          <w:numId w:val="1"/>
        </w:numPr>
        <w:adjustRightInd w:val="0"/>
        <w:snapToGrid w:val="0"/>
        <w:spacing w:line="480" w:lineRule="exact"/>
        <w:ind w:left="0" w:firstLine="0"/>
        <w:jc w:val="left"/>
        <w:rPr>
          <w:rFonts w:ascii="宋体" w:eastAsia="宋体" w:cs="宋体"/>
          <w:b/>
          <w:szCs w:val="21"/>
        </w:rPr>
      </w:pPr>
      <w:r>
        <w:rPr>
          <w:rFonts w:hint="eastAsia" w:ascii="宋体" w:hAnsi="宋体" w:cs="宋体"/>
          <w:b/>
          <w:szCs w:val="21"/>
        </w:rPr>
        <w:t>乙方的权利与义务</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5.1 </w:t>
      </w:r>
      <w:r>
        <w:rPr>
          <w:rFonts w:hint="eastAsia" w:ascii="宋体" w:hAnsi="宋体" w:cs="宋体"/>
          <w:szCs w:val="21"/>
        </w:rPr>
        <w:t>乙方保证派驻本项目现场服务人员满足服务要求（交通大厦），时间为</w:t>
      </w:r>
      <w:r>
        <w:rPr>
          <w:rFonts w:ascii="宋体" w:hAnsi="宋体" w:cs="宋体"/>
          <w:szCs w:val="21"/>
        </w:rPr>
        <w:t>8:30-17:30</w:t>
      </w:r>
      <w:r>
        <w:rPr>
          <w:rFonts w:hint="eastAsia" w:ascii="宋体" w:hAnsi="宋体" w:cs="宋体"/>
          <w:szCs w:val="21"/>
        </w:rPr>
        <w:t>。若人数不能保证乙方服务满足本合同约定，乙方应及时自行增补人员，但绿植租摆服务费不因此调整。</w:t>
      </w:r>
    </w:p>
    <w:p>
      <w:pPr>
        <w:adjustRightInd w:val="0"/>
        <w:snapToGrid w:val="0"/>
        <w:spacing w:line="480" w:lineRule="exact"/>
        <w:ind w:firstLine="640" w:firstLineChars="200"/>
        <w:jc w:val="left"/>
        <w:rPr>
          <w:rFonts w:ascii="宋体" w:eastAsia="宋体" w:cs="宋体"/>
          <w:szCs w:val="21"/>
        </w:rPr>
      </w:pPr>
      <w:r>
        <w:rPr>
          <w:rFonts w:hint="eastAsia" w:ascii="宋体" w:hAnsi="宋体" w:cs="宋体"/>
          <w:szCs w:val="21"/>
        </w:rPr>
        <w:t>乙方派驻本项目的服务人员身体健康，具备丰富的绿植养护、摆置专业知识与经验。</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5.2 </w:t>
      </w:r>
      <w:r>
        <w:rPr>
          <w:rFonts w:hint="eastAsia" w:ascii="宋体" w:hAnsi="宋体" w:cs="宋体"/>
          <w:szCs w:val="21"/>
        </w:rPr>
        <w:t>乙方应确保合法用工，依法建立劳动合同关系，自行承担乙方人员的工资、住房公积金、劳保福利、各项保险（含社保等）等费用。乙方处理与其人员劳动纠纷不得影响本合同正常履行。</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5.3 </w:t>
      </w:r>
      <w:r>
        <w:rPr>
          <w:rFonts w:hint="eastAsia" w:ascii="宋体" w:hAnsi="宋体" w:cs="宋体"/>
          <w:szCs w:val="21"/>
        </w:rPr>
        <w:t>乙方不得雇佣不符合法律法规规定的人员，如未成年人、患有传染性疾病人员等，否则由此产生一切责任由乙方承担。如造成甲方损失，乙方应全额赔偿。</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5.4 </w:t>
      </w:r>
      <w:r>
        <w:rPr>
          <w:rFonts w:hint="eastAsia" w:ascii="宋体" w:hAnsi="宋体" w:cs="宋体"/>
          <w:szCs w:val="21"/>
        </w:rPr>
        <w:t>乙方保证自己具备提供本合同约定服务的合法资格，并负责办理服务人员上岗涉及的全部审批手续，否则因此受到政府部门处罚，乙方承担全部责任。</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5.5 </w:t>
      </w:r>
      <w:r>
        <w:rPr>
          <w:rFonts w:hint="eastAsia" w:ascii="宋体" w:hAnsi="宋体" w:cs="宋体"/>
          <w:szCs w:val="21"/>
        </w:rPr>
        <w:t>乙方服务人员着装由甲方所属物业公司统一提供，相关费用由乙方承担。</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5.6 </w:t>
      </w:r>
      <w:r>
        <w:rPr>
          <w:rFonts w:hint="eastAsia" w:ascii="宋体" w:hAnsi="宋体" w:cs="宋体"/>
          <w:szCs w:val="21"/>
        </w:rPr>
        <w:t>乙方应给乙方人员提供安全防护设备、工具，并对其进行相应安全培训，以保障其作业过程中的人身安全，如乙方人员在作业过程中发生安全事故导致受伤或死亡，乙方应负责处理，并承担全部赔偿责任。</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5.7 </w:t>
      </w:r>
      <w:r>
        <w:rPr>
          <w:rFonts w:hint="eastAsia" w:ascii="宋体" w:hAnsi="宋体" w:cs="宋体"/>
          <w:szCs w:val="21"/>
        </w:rPr>
        <w:t>乙方负责提供本合同涉及全部绿植、花器及相关设备、物料等，涉及费用已经包含在本合同绿植租摆服务费中。绿植、花器须经甲方的认可后方能投入摆放。遇到大型接待，要服从甲方安排绿植。</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5.8 </w:t>
      </w:r>
      <w:r>
        <w:rPr>
          <w:rFonts w:hint="eastAsia" w:ascii="宋体" w:hAnsi="宋体" w:cs="宋体"/>
          <w:szCs w:val="21"/>
        </w:rPr>
        <w:t>乙方应根据实际需要选择药剂或设备，但选择的药剂及设备必须是符合国家相关标准要求并已证明是对人体无害的，该药剂或设备使用须经甲方认可才能使用。乙方应当向甲方提交所使用的药剂的品牌、合格证、无危害性等证明，由甲方备存，否则不得使用。甲方的审核、认可并不意味着免除乙方作为专业公司应当承担的责任。因乙方使用的药剂、设备等造成的甲方或任何第三方损害，无论是否经甲方同意，均由乙方承担全部责任。</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5.9 </w:t>
      </w:r>
      <w:r>
        <w:rPr>
          <w:rFonts w:hint="eastAsia" w:ascii="宋体" w:hAnsi="宋体" w:cs="宋体"/>
          <w:szCs w:val="21"/>
        </w:rPr>
        <w:t>乙方应使用甲方认可的工具及设备，并保证工具、设备安全可靠、低噪声。</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5.10 </w:t>
      </w:r>
      <w:r>
        <w:rPr>
          <w:rFonts w:hint="eastAsia" w:ascii="宋体" w:hAnsi="宋体" w:cs="宋体"/>
          <w:szCs w:val="21"/>
        </w:rPr>
        <w:t>乙方应随时监控所摆绿植的生长情况，及时更换生长不良及效果不好的绿植，确保符合合同约定标准。</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5.11 </w:t>
      </w:r>
      <w:r>
        <w:rPr>
          <w:rFonts w:hint="eastAsia" w:ascii="宋体" w:hAnsi="宋体" w:cs="宋体"/>
          <w:szCs w:val="21"/>
        </w:rPr>
        <w:t>如有大型绿植运抵或运离本项目时，乙方应事先用书面通知甲方运输线路及使用垂直运输设备情况，得到甲方同意后方可进行。</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5.12 </w:t>
      </w:r>
      <w:r>
        <w:rPr>
          <w:rFonts w:hint="eastAsia" w:ascii="宋体" w:hAnsi="宋体" w:cs="宋体"/>
          <w:szCs w:val="21"/>
        </w:rPr>
        <w:t>乙方应采取有效措施，避免绿植病虫害的发生。</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5.13 </w:t>
      </w:r>
      <w:r>
        <w:rPr>
          <w:rFonts w:hint="eastAsia" w:ascii="宋体" w:hAnsi="宋体" w:cs="宋体"/>
          <w:szCs w:val="21"/>
        </w:rPr>
        <w:t>乙方应每周对绿植进行修剪、养护，保持绿植的清洁和美观。作业完毕后及时清理作业垃圾。</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5.14 </w:t>
      </w:r>
      <w:r>
        <w:rPr>
          <w:rFonts w:hint="eastAsia" w:ascii="宋体" w:hAnsi="宋体" w:cs="宋体"/>
          <w:szCs w:val="21"/>
        </w:rPr>
        <w:t>乙方在对绿植进行摆放、养护过程中（尤其是大量绿植运输、移盆时），应采取有效措施避免对本项目内使用人的正常经营、生活造成不利影响。</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5.15 </w:t>
      </w:r>
      <w:r>
        <w:rPr>
          <w:rFonts w:hint="eastAsia" w:ascii="宋体" w:hAnsi="宋体" w:cs="宋体"/>
          <w:szCs w:val="21"/>
        </w:rPr>
        <w:t>乙方应安排乙方驻场负责人积极参加甲方组织的管理例会，汇报绿植摆放、养护情况。</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5.16 </w:t>
      </w:r>
      <w:r>
        <w:rPr>
          <w:rFonts w:hint="eastAsia" w:ascii="宋体" w:hAnsi="宋体" w:cs="宋体"/>
          <w:szCs w:val="21"/>
        </w:rPr>
        <w:t>乙方确保其服务人员遵守甲方管理制度和规定，服从甲方人员的现场管理。</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5.17 </w:t>
      </w:r>
      <w:r>
        <w:rPr>
          <w:rFonts w:hint="eastAsia" w:ascii="宋体" w:hAnsi="宋体" w:cs="宋体"/>
          <w:szCs w:val="21"/>
        </w:rPr>
        <w:t>乙方应要求其服务人员节约使用甲方提供资源，不得浪费。</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5.18 </w:t>
      </w:r>
      <w:r>
        <w:rPr>
          <w:rFonts w:hint="eastAsia" w:ascii="宋体" w:hAnsi="宋体" w:cs="宋体"/>
          <w:szCs w:val="21"/>
        </w:rPr>
        <w:t>乙方应维护本项目设施设备完好。如因乙方或其人员原因造成本项目设施设备等物品损坏、丢失或经营损失，乙方应承担赔偿责任。未经甲方同意，乙方或服务人员不得使用本项目内非乙方所有的任何设施、设备。</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5.19 </w:t>
      </w:r>
      <w:r>
        <w:rPr>
          <w:rFonts w:hint="eastAsia" w:ascii="宋体" w:hAnsi="宋体" w:cs="宋体"/>
          <w:szCs w:val="21"/>
        </w:rPr>
        <w:t>乙方应保证所摆放的绿植品种的适当性，保证该等植物不会对周围环境造成不良影响，亦不会对任何人员构成任何损害。乙方同样应保证绿植摆放位置的适当性，以避免因摆放位置而构成安全隐患或者导致财产、人身伤害事件的发生。因乙方绿植位置摆放不当等造成的甲方或任何第三方损害，均由乙方承担全部责任。</w:t>
      </w:r>
    </w:p>
    <w:p>
      <w:pPr>
        <w:numPr>
          <w:ilvl w:val="0"/>
          <w:numId w:val="1"/>
        </w:numPr>
        <w:adjustRightInd w:val="0"/>
        <w:snapToGrid w:val="0"/>
        <w:spacing w:line="480" w:lineRule="exact"/>
        <w:ind w:left="0" w:firstLine="0"/>
        <w:jc w:val="left"/>
        <w:rPr>
          <w:rFonts w:ascii="宋体" w:eastAsia="宋体" w:cs="宋体"/>
          <w:szCs w:val="21"/>
        </w:rPr>
      </w:pPr>
      <w:r>
        <w:rPr>
          <w:rFonts w:hint="eastAsia" w:ascii="宋体" w:hAnsi="宋体" w:cs="宋体"/>
          <w:b/>
          <w:szCs w:val="21"/>
        </w:rPr>
        <w:t>违约责任</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6.1</w:t>
      </w:r>
      <w:r>
        <w:rPr>
          <w:rFonts w:hint="eastAsia" w:ascii="宋体" w:hAnsi="宋体" w:cs="宋体"/>
          <w:szCs w:val="21"/>
        </w:rPr>
        <w:t>乙方未按本合同约定提供服务，每发生一次，乙方应按事发所在当期季度绿植租摆服务费的</w:t>
      </w:r>
      <w:r>
        <w:rPr>
          <w:rFonts w:ascii="宋体" w:hAnsi="宋体" w:cs="宋体"/>
          <w:szCs w:val="21"/>
        </w:rPr>
        <w:t>3%</w:t>
      </w:r>
      <w:r>
        <w:rPr>
          <w:rFonts w:hint="eastAsia" w:ascii="宋体" w:hAnsi="宋体" w:cs="宋体"/>
          <w:szCs w:val="21"/>
        </w:rPr>
        <w:t>向甲方支付违约金。</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6.2</w:t>
      </w:r>
      <w:r>
        <w:rPr>
          <w:rFonts w:hint="eastAsia" w:ascii="宋体" w:hAnsi="宋体" w:cs="宋体"/>
          <w:szCs w:val="21"/>
        </w:rPr>
        <w:t>发生如下情况之一，视为乙方严重违约，甲方有权立即解除合同：</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6.2.1 </w:t>
      </w:r>
      <w:r>
        <w:rPr>
          <w:rFonts w:hint="eastAsia" w:ascii="宋体" w:hAnsi="宋体" w:cs="宋体"/>
          <w:szCs w:val="21"/>
        </w:rPr>
        <w:t>乙方未按本合同约定完成相应工作并通过甲方验收，逾期超过</w:t>
      </w:r>
      <w:r>
        <w:rPr>
          <w:rFonts w:ascii="宋体" w:hAnsi="宋体" w:cs="宋体"/>
          <w:szCs w:val="21"/>
        </w:rPr>
        <w:t>3</w:t>
      </w:r>
      <w:r>
        <w:rPr>
          <w:rFonts w:hint="eastAsia" w:ascii="宋体" w:hAnsi="宋体" w:cs="宋体"/>
          <w:szCs w:val="21"/>
        </w:rPr>
        <w:t>日。</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6.2.2</w:t>
      </w:r>
      <w:r>
        <w:rPr>
          <w:rFonts w:hint="eastAsia" w:ascii="宋体" w:hAnsi="宋体" w:cs="宋体"/>
          <w:szCs w:val="21"/>
        </w:rPr>
        <w:t>甲方</w:t>
      </w:r>
      <w:r>
        <w:rPr>
          <w:rFonts w:ascii="宋体" w:hAnsi="宋体" w:cs="宋体"/>
          <w:szCs w:val="21"/>
        </w:rPr>
        <w:t>1</w:t>
      </w:r>
      <w:r>
        <w:rPr>
          <w:rFonts w:hint="eastAsia" w:ascii="宋体" w:hAnsi="宋体" w:cs="宋体"/>
          <w:szCs w:val="21"/>
        </w:rPr>
        <w:t>个月内收到针对乙方绿植租摆服务的属实投诉超过</w:t>
      </w:r>
      <w:r>
        <w:rPr>
          <w:rFonts w:ascii="宋体" w:hAnsi="宋体" w:cs="宋体"/>
          <w:szCs w:val="21"/>
        </w:rPr>
        <w:t>3</w:t>
      </w:r>
      <w:r>
        <w:rPr>
          <w:rFonts w:hint="eastAsia" w:ascii="宋体" w:hAnsi="宋体" w:cs="宋体"/>
          <w:szCs w:val="21"/>
        </w:rPr>
        <w:t>次（含）。</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6.2.3</w:t>
      </w:r>
      <w:r>
        <w:rPr>
          <w:rFonts w:hint="eastAsia" w:ascii="宋体" w:hAnsi="宋体" w:cs="宋体"/>
          <w:szCs w:val="21"/>
        </w:rPr>
        <w:t>乙方工作存在瑕疵，导致甲方或其关联公司被相关政府主管部门处罚。</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6.2.4</w:t>
      </w:r>
      <w:r>
        <w:rPr>
          <w:rFonts w:hint="eastAsia" w:ascii="宋体" w:hAnsi="宋体" w:cs="宋体"/>
          <w:szCs w:val="21"/>
        </w:rPr>
        <w:t>乙方未经甲方事先书面允许，将本合同项下绿植租摆服务整体或部分转包。</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6.2.5</w:t>
      </w:r>
      <w:r>
        <w:rPr>
          <w:rFonts w:hint="eastAsia" w:ascii="宋体" w:hAnsi="宋体" w:cs="宋体"/>
          <w:szCs w:val="21"/>
        </w:rPr>
        <w:t>乙方违反本合同其他约定，且在甲方书面指出后未予限期改正。</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6.3</w:t>
      </w:r>
      <w:r>
        <w:rPr>
          <w:rFonts w:hint="eastAsia" w:ascii="宋体" w:hAnsi="宋体" w:cs="宋体"/>
          <w:szCs w:val="21"/>
        </w:rPr>
        <w:t>本合同因一方违约导致提前终止（包括守约方行使合同解除权的情况），违约方除按照相关约定承担违约责任外，还应向另一方支付合同总价</w:t>
      </w:r>
      <w:r>
        <w:rPr>
          <w:rFonts w:ascii="宋体" w:hAnsi="宋体" w:cs="宋体"/>
          <w:szCs w:val="21"/>
        </w:rPr>
        <w:t>10%</w:t>
      </w:r>
      <w:r>
        <w:rPr>
          <w:rFonts w:hint="eastAsia" w:ascii="宋体" w:hAnsi="宋体" w:cs="宋体"/>
          <w:szCs w:val="21"/>
        </w:rPr>
        <w:t>作为违约金。</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6.4</w:t>
      </w:r>
      <w:r>
        <w:rPr>
          <w:rFonts w:hint="eastAsia" w:ascii="宋体" w:hAnsi="宋体" w:cs="宋体"/>
          <w:szCs w:val="21"/>
        </w:rPr>
        <w:t>在乙方违约的情况下，如果乙方支付的违约金不足以补偿甲方因乙方违约行为而遭受的损失，则甲方有权要求乙方就差额部分予以补偿并使甲方免受损失。</w:t>
      </w:r>
    </w:p>
    <w:p>
      <w:pPr>
        <w:adjustRightInd w:val="0"/>
        <w:snapToGrid w:val="0"/>
        <w:spacing w:line="480" w:lineRule="exact"/>
        <w:ind w:firstLine="608" w:firstLineChars="200"/>
        <w:jc w:val="left"/>
        <w:rPr>
          <w:rFonts w:ascii="宋体" w:eastAsia="宋体" w:cs="宋体"/>
          <w:spacing w:val="-8"/>
          <w:szCs w:val="21"/>
        </w:rPr>
      </w:pPr>
      <w:r>
        <w:rPr>
          <w:rFonts w:ascii="宋体" w:hAnsi="宋体" w:cs="宋体"/>
          <w:spacing w:val="-8"/>
          <w:szCs w:val="21"/>
        </w:rPr>
        <w:t>6.5</w:t>
      </w:r>
      <w:r>
        <w:rPr>
          <w:rFonts w:hint="eastAsia" w:ascii="宋体" w:hAnsi="宋体" w:cs="宋体"/>
          <w:spacing w:val="-8"/>
          <w:szCs w:val="21"/>
        </w:rPr>
        <w:t>无论何种原因导致本合同终止，乙方均应按甲方要求的时间撤走全部人员和设备。否则每滞留一日，乙方应向甲方支付月季度绿植租摆服务费</w:t>
      </w:r>
      <w:r>
        <w:rPr>
          <w:rFonts w:ascii="宋体" w:hAnsi="宋体" w:cs="宋体"/>
          <w:spacing w:val="-8"/>
          <w:szCs w:val="21"/>
        </w:rPr>
        <w:t>3%</w:t>
      </w:r>
      <w:r>
        <w:rPr>
          <w:rFonts w:hint="eastAsia" w:ascii="宋体" w:hAnsi="宋体" w:cs="宋体"/>
          <w:spacing w:val="-8"/>
          <w:szCs w:val="21"/>
        </w:rPr>
        <w:t>的违约金。</w:t>
      </w:r>
    </w:p>
    <w:p>
      <w:pPr>
        <w:adjustRightInd w:val="0"/>
        <w:snapToGrid w:val="0"/>
        <w:spacing w:line="480" w:lineRule="exact"/>
        <w:ind w:firstLine="608" w:firstLineChars="200"/>
        <w:jc w:val="left"/>
        <w:rPr>
          <w:rFonts w:ascii="宋体" w:eastAsia="宋体" w:cs="宋体"/>
          <w:spacing w:val="-8"/>
          <w:szCs w:val="21"/>
        </w:rPr>
      </w:pPr>
      <w:r>
        <w:rPr>
          <w:rFonts w:ascii="宋体" w:hAnsi="宋体" w:cs="宋体"/>
          <w:spacing w:val="-8"/>
          <w:szCs w:val="21"/>
        </w:rPr>
        <w:t xml:space="preserve">6.6 </w:t>
      </w:r>
      <w:r>
        <w:rPr>
          <w:rFonts w:hint="eastAsia" w:ascii="宋体" w:hAnsi="宋体" w:cs="宋体"/>
          <w:spacing w:val="-8"/>
          <w:szCs w:val="21"/>
        </w:rPr>
        <w:t>乙方人员在服务过程中，如有损坏甲方物品（公共或办公人员的物品）行为的，将承担照价赔偿的责任。</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6.7</w:t>
      </w:r>
      <w:r>
        <w:rPr>
          <w:rFonts w:hint="eastAsia" w:ascii="宋体" w:hAnsi="宋体" w:cs="宋体"/>
          <w:szCs w:val="21"/>
        </w:rPr>
        <w:t>本合同项下乙方应承担的违约金、赔偿金，甲方有权从应付乙方的任何一笔款项或履约保证金中直接扣除。</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6.8</w:t>
      </w:r>
      <w:r>
        <w:rPr>
          <w:rFonts w:hint="eastAsia" w:ascii="宋体" w:hAnsi="宋体" w:cs="宋体"/>
          <w:szCs w:val="21"/>
        </w:rPr>
        <w:t>本合同项下违约方的损失赔偿范围包括守约方的直接损失和间接损失，包括但不限于守约方向第三方承担的赔偿责任、诉讼费、仲裁费、律师费、鉴定费等费用支出。</w:t>
      </w:r>
    </w:p>
    <w:p>
      <w:pPr>
        <w:numPr>
          <w:ilvl w:val="0"/>
          <w:numId w:val="1"/>
        </w:numPr>
        <w:autoSpaceDE w:val="0"/>
        <w:autoSpaceDN w:val="0"/>
        <w:adjustRightInd w:val="0"/>
        <w:snapToGrid w:val="0"/>
        <w:spacing w:line="480" w:lineRule="exact"/>
        <w:ind w:left="0" w:firstLine="0"/>
        <w:jc w:val="left"/>
        <w:textAlignment w:val="baseline"/>
        <w:rPr>
          <w:rFonts w:ascii="宋体" w:eastAsia="宋体" w:cs="宋体"/>
          <w:szCs w:val="21"/>
          <w:lang w:val="zh-CN"/>
        </w:rPr>
      </w:pPr>
      <w:r>
        <w:rPr>
          <w:rFonts w:hint="eastAsia" w:ascii="宋体" w:hAnsi="宋体" w:cs="宋体"/>
          <w:b/>
          <w:szCs w:val="21"/>
          <w:lang w:val="zh-CN"/>
        </w:rPr>
        <w:t>禁止商业贿赂条款</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7.1</w:t>
      </w:r>
      <w:r>
        <w:rPr>
          <w:rFonts w:hint="eastAsia" w:ascii="宋体" w:hAnsi="宋体" w:cs="宋体"/>
          <w:szCs w:val="21"/>
        </w:rPr>
        <w:t>甲乙双方均应严格遵守《中华人民共和国反不正当竞争法》、《关于禁止商业贿赂行为的暂行规定》、《中华人民共和国刑法》、《关于办理商业贿赂刑事案件适用法律若干问题的意见》等关于禁止商业贿赂行为的规定，坚决拒绝商业贿赂、行贿及其他不正当之商业行为。</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7.2</w:t>
      </w:r>
      <w:r>
        <w:rPr>
          <w:rFonts w:hint="eastAsia" w:ascii="宋体" w:hAnsi="宋体" w:cs="宋体"/>
          <w:szCs w:val="21"/>
        </w:rPr>
        <w:t>双方确认商业贿赂是指乙方或其工作人员为促成交易或从甲方取得比他人更多的商业利益或更特殊的商业待遇而给予甲方人员不正当利益的行为，包括但不限于提供：</w:t>
      </w:r>
    </w:p>
    <w:p>
      <w:pPr>
        <w:adjustRightInd w:val="0"/>
        <w:snapToGrid w:val="0"/>
        <w:spacing w:line="480" w:lineRule="exact"/>
        <w:ind w:firstLine="640" w:firstLineChars="200"/>
        <w:rPr>
          <w:rFonts w:ascii="宋体" w:eastAsia="宋体" w:cs="宋体"/>
          <w:szCs w:val="21"/>
        </w:rPr>
      </w:pPr>
      <w:r>
        <w:rPr>
          <w:rFonts w:ascii="宋体" w:hAnsi="宋体" w:cs="宋体"/>
          <w:szCs w:val="21"/>
        </w:rPr>
        <w:t xml:space="preserve">7.2.1 </w:t>
      </w:r>
      <w:r>
        <w:rPr>
          <w:rFonts w:hint="eastAsia" w:ascii="宋体" w:hAnsi="宋体" w:cs="宋体"/>
          <w:szCs w:val="21"/>
        </w:rPr>
        <w:t>促销费、宣传费、赞助费、科研费、劳务费、咨询费、佣金或报销各种费用、含有金额的会员卡、代币卡（券）、旅游、考察、房屋装修等。</w:t>
      </w:r>
      <w:r>
        <w:rPr>
          <w:rFonts w:ascii="宋体" w:hAnsi="宋体" w:cs="宋体"/>
          <w:szCs w:val="21"/>
        </w:rPr>
        <w:t xml:space="preserve"> </w:t>
      </w:r>
    </w:p>
    <w:p>
      <w:pPr>
        <w:adjustRightInd w:val="0"/>
        <w:snapToGrid w:val="0"/>
        <w:spacing w:line="480" w:lineRule="exact"/>
        <w:ind w:firstLine="640" w:firstLineChars="200"/>
        <w:rPr>
          <w:rFonts w:ascii="宋体" w:eastAsia="宋体" w:cs="宋体"/>
          <w:szCs w:val="21"/>
        </w:rPr>
      </w:pPr>
      <w:r>
        <w:rPr>
          <w:rFonts w:ascii="宋体" w:hAnsi="宋体" w:cs="宋体"/>
          <w:szCs w:val="21"/>
        </w:rPr>
        <w:t xml:space="preserve">7.2.2 </w:t>
      </w:r>
      <w:r>
        <w:rPr>
          <w:rFonts w:hint="eastAsia" w:ascii="宋体" w:hAnsi="宋体" w:cs="宋体"/>
          <w:szCs w:val="21"/>
        </w:rPr>
        <w:t>借款、融资担保、商品赊销、回扣、购物折扣、置业、礼品（如纪念品、节日礼品等）、馈赠、娱乐、招待等。</w:t>
      </w:r>
    </w:p>
    <w:p>
      <w:pPr>
        <w:tabs>
          <w:tab w:val="left" w:pos="2505"/>
        </w:tabs>
        <w:adjustRightInd w:val="0"/>
        <w:snapToGrid w:val="0"/>
        <w:spacing w:line="480" w:lineRule="exact"/>
        <w:ind w:firstLine="640" w:firstLineChars="200"/>
        <w:rPr>
          <w:rFonts w:ascii="宋体" w:eastAsia="宋体" w:cs="宋体"/>
          <w:szCs w:val="21"/>
          <w:lang w:val="zh-CN"/>
        </w:rPr>
      </w:pPr>
      <w:r>
        <w:rPr>
          <w:rFonts w:ascii="宋体" w:hAnsi="宋体" w:cs="宋体"/>
          <w:szCs w:val="21"/>
        </w:rPr>
        <w:t xml:space="preserve">7.3 </w:t>
      </w:r>
      <w:r>
        <w:rPr>
          <w:rFonts w:hint="eastAsia" w:ascii="宋体" w:hAnsi="宋体" w:cs="宋体"/>
          <w:szCs w:val="21"/>
        </w:rPr>
        <w:t>若发现乙方或其工作人员违反本条规定，甲方有权解除合同，乙方除需按甲方查明的行贿金额的两倍向甲方支付违约金外，还需按本合同其他约定承担导致合同终止的违约责任。同时甲方可依法对乙方采取必要措施（包括暂停支付所有应付账款，或通过司法途径向乙方追偿由此造成甲方的一切经济及商誉损失），并将乙方列入甲方及甲方所属集团的黑名单，不再合作。</w:t>
      </w:r>
    </w:p>
    <w:p>
      <w:pPr>
        <w:numPr>
          <w:ilvl w:val="0"/>
          <w:numId w:val="1"/>
        </w:numPr>
        <w:adjustRightInd w:val="0"/>
        <w:snapToGrid w:val="0"/>
        <w:spacing w:line="480" w:lineRule="exact"/>
        <w:ind w:left="0" w:firstLine="0"/>
        <w:jc w:val="left"/>
        <w:rPr>
          <w:rFonts w:ascii="宋体" w:eastAsia="宋体" w:cs="宋体"/>
          <w:szCs w:val="21"/>
        </w:rPr>
      </w:pPr>
      <w:r>
        <w:rPr>
          <w:rFonts w:hint="eastAsia" w:ascii="宋体" w:hAnsi="宋体" w:cs="宋体"/>
          <w:b/>
          <w:szCs w:val="21"/>
        </w:rPr>
        <w:t>争议解决方式</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8.1</w:t>
      </w:r>
      <w:r>
        <w:rPr>
          <w:rFonts w:hint="eastAsia" w:ascii="宋体" w:hAnsi="宋体" w:cs="宋体"/>
          <w:szCs w:val="21"/>
        </w:rPr>
        <w:t>甲、</w:t>
      </w:r>
      <w:r>
        <w:rPr>
          <w:rFonts w:hint="eastAsia" w:ascii="宋体" w:hAnsi="宋体" w:cs="宋体"/>
          <w:szCs w:val="21"/>
          <w:lang w:val="zh-CN"/>
        </w:rPr>
        <w:t>乙</w:t>
      </w:r>
      <w:r>
        <w:rPr>
          <w:rFonts w:hint="eastAsia" w:ascii="宋体" w:hAnsi="宋体" w:cs="宋体"/>
          <w:szCs w:val="21"/>
        </w:rPr>
        <w:t>双方在履行本合同中如有争议，应当协商解决；协商不成的，任何一方均有权向甲方所在地有管辖权的人民法院提起诉讼。</w:t>
      </w:r>
    </w:p>
    <w:p>
      <w:pPr>
        <w:numPr>
          <w:ilvl w:val="0"/>
          <w:numId w:val="1"/>
        </w:numPr>
        <w:adjustRightInd w:val="0"/>
        <w:snapToGrid w:val="0"/>
        <w:spacing w:line="480" w:lineRule="exact"/>
        <w:ind w:left="0" w:firstLine="0"/>
        <w:jc w:val="left"/>
        <w:rPr>
          <w:rFonts w:ascii="宋体" w:eastAsia="宋体" w:cs="宋体"/>
          <w:b/>
          <w:szCs w:val="21"/>
          <w:lang w:val="zh-CN"/>
        </w:rPr>
      </w:pPr>
      <w:r>
        <w:rPr>
          <w:rFonts w:hint="eastAsia" w:ascii="宋体" w:hAnsi="宋体" w:cs="宋体"/>
          <w:b/>
          <w:szCs w:val="21"/>
          <w:lang w:val="zh-CN"/>
        </w:rPr>
        <w:t>通知</w:t>
      </w:r>
    </w:p>
    <w:p>
      <w:pPr>
        <w:pStyle w:val="6"/>
        <w:adjustRightInd w:val="0"/>
        <w:snapToGrid w:val="0"/>
        <w:spacing w:line="480" w:lineRule="exact"/>
        <w:ind w:firstLine="640" w:firstLineChars="200"/>
        <w:jc w:val="left"/>
        <w:rPr>
          <w:rFonts w:hAnsi="宋体" w:eastAsia="仿宋_GB2312" w:cs="宋体"/>
          <w:kern w:val="2"/>
          <w:sz w:val="32"/>
        </w:rPr>
      </w:pPr>
      <w:r>
        <w:rPr>
          <w:rFonts w:hAnsi="宋体" w:eastAsia="仿宋_GB2312" w:cs="宋体"/>
          <w:kern w:val="2"/>
          <w:sz w:val="32"/>
        </w:rPr>
        <w:t xml:space="preserve">9.1 </w:t>
      </w:r>
      <w:r>
        <w:rPr>
          <w:rFonts w:hint="eastAsia" w:hAnsi="宋体" w:eastAsia="仿宋_GB2312" w:cs="宋体"/>
          <w:kern w:val="2"/>
          <w:sz w:val="32"/>
        </w:rPr>
        <w:t>本合同签字用印页载明的地址等联系方式为双方的有效联系方式。任何书面文件、通知等应向该地址发送。</w:t>
      </w:r>
    </w:p>
    <w:p>
      <w:pPr>
        <w:pStyle w:val="6"/>
        <w:adjustRightInd w:val="0"/>
        <w:snapToGrid w:val="0"/>
        <w:spacing w:line="480" w:lineRule="exact"/>
        <w:ind w:firstLine="640" w:firstLineChars="200"/>
        <w:jc w:val="left"/>
        <w:rPr>
          <w:rFonts w:hAnsi="宋体" w:eastAsia="仿宋_GB2312" w:cs="宋体"/>
          <w:kern w:val="2"/>
          <w:sz w:val="32"/>
        </w:rPr>
      </w:pPr>
      <w:r>
        <w:rPr>
          <w:rFonts w:hAnsi="宋体" w:eastAsia="仿宋_GB2312" w:cs="宋体"/>
          <w:kern w:val="2"/>
          <w:sz w:val="32"/>
        </w:rPr>
        <w:t xml:space="preserve">9.2 </w:t>
      </w:r>
      <w:r>
        <w:rPr>
          <w:rFonts w:hint="eastAsia" w:hAnsi="宋体" w:eastAsia="仿宋_GB2312" w:cs="宋体"/>
          <w:kern w:val="2"/>
          <w:sz w:val="32"/>
        </w:rPr>
        <w:t>一方若指定其他地址或地址变更，须及时以书面形式通知另一方。</w:t>
      </w:r>
    </w:p>
    <w:p>
      <w:pPr>
        <w:pStyle w:val="6"/>
        <w:adjustRightInd w:val="0"/>
        <w:snapToGrid w:val="0"/>
        <w:spacing w:line="480" w:lineRule="exact"/>
        <w:ind w:firstLine="640" w:firstLineChars="200"/>
        <w:jc w:val="left"/>
        <w:rPr>
          <w:rFonts w:hAnsi="宋体" w:eastAsia="仿宋_GB2312" w:cs="宋体"/>
          <w:kern w:val="2"/>
          <w:sz w:val="32"/>
        </w:rPr>
      </w:pPr>
      <w:r>
        <w:rPr>
          <w:rFonts w:hAnsi="宋体" w:eastAsia="仿宋_GB2312" w:cs="宋体"/>
          <w:kern w:val="2"/>
          <w:sz w:val="32"/>
        </w:rPr>
        <w:t xml:space="preserve">9.3 </w:t>
      </w:r>
      <w:r>
        <w:rPr>
          <w:rFonts w:hint="eastAsia" w:hAnsi="宋体" w:eastAsia="仿宋_GB2312" w:cs="宋体"/>
          <w:kern w:val="2"/>
          <w:sz w:val="32"/>
        </w:rPr>
        <w:t>通知可以专人手递方式、特快专递方式及挂号信方式。以专人手递方式发出的，发至指定地址之日视为收悉日，以对方的签收文据为发送凭证。以特快专递方式发出的，以通知交予特快专递公司后第</w:t>
      </w:r>
      <w:r>
        <w:rPr>
          <w:rFonts w:hAnsi="宋体" w:eastAsia="仿宋_GB2312" w:cs="宋体"/>
          <w:kern w:val="2"/>
          <w:sz w:val="32"/>
        </w:rPr>
        <w:t>7</w:t>
      </w:r>
      <w:r>
        <w:rPr>
          <w:rFonts w:hint="eastAsia" w:hAnsi="宋体" w:eastAsia="仿宋_GB2312" w:cs="宋体"/>
          <w:kern w:val="2"/>
          <w:sz w:val="32"/>
        </w:rPr>
        <w:t>日为收悉日，以交寄记录作为发送凭证。以挂号信方式发出的，以寄信回执作为发送凭证。通知送达对方之日依据发送凭证记载时间确定。</w:t>
      </w:r>
    </w:p>
    <w:p>
      <w:pPr>
        <w:numPr>
          <w:ilvl w:val="0"/>
          <w:numId w:val="1"/>
        </w:numPr>
        <w:adjustRightInd w:val="0"/>
        <w:snapToGrid w:val="0"/>
        <w:spacing w:line="480" w:lineRule="exact"/>
        <w:ind w:left="0" w:firstLine="0"/>
        <w:jc w:val="left"/>
        <w:rPr>
          <w:rFonts w:ascii="宋体" w:eastAsia="宋体" w:cs="宋体"/>
          <w:szCs w:val="21"/>
        </w:rPr>
      </w:pPr>
      <w:r>
        <w:rPr>
          <w:rFonts w:hint="eastAsia" w:ascii="宋体" w:hAnsi="宋体" w:cs="宋体"/>
          <w:b/>
          <w:szCs w:val="21"/>
        </w:rPr>
        <w:t>其他</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10.1 </w:t>
      </w:r>
      <w:r>
        <w:rPr>
          <w:rFonts w:hint="eastAsia" w:ascii="宋体" w:hAnsi="宋体" w:cs="宋体"/>
          <w:szCs w:val="21"/>
        </w:rPr>
        <w:t>除本合同另有约定外，乙方就本项目绿植租摆服务向甲方提供的全部文件资料，均应视为乙方向甲方做出的单方承诺。如若该等文件资料内容与本合同约定不一致，或旨在减轻或免除乙方合同责任时，应以本合同约定为准</w:t>
      </w:r>
      <w:r>
        <w:rPr>
          <w:rFonts w:hint="eastAsia" w:ascii="宋体" w:hAnsi="宋体" w:cs="宋体"/>
          <w:szCs w:val="21"/>
          <w:lang w:val="zh-CN"/>
        </w:rPr>
        <w:t>。</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lang w:val="zh-CN"/>
        </w:rPr>
        <w:t>1</w:t>
      </w:r>
      <w:r>
        <w:rPr>
          <w:rFonts w:ascii="宋体" w:eastAsia="宋体" w:cs="宋体"/>
          <w:szCs w:val="21"/>
        </w:rPr>
        <w:t>0</w:t>
      </w:r>
      <w:r>
        <w:rPr>
          <w:rFonts w:ascii="宋体" w:hAnsi="宋体" w:cs="宋体"/>
          <w:szCs w:val="21"/>
          <w:lang w:val="zh-CN"/>
        </w:rPr>
        <w:t xml:space="preserve">.2 </w:t>
      </w:r>
      <w:r>
        <w:rPr>
          <w:rFonts w:hint="eastAsia" w:ascii="宋体" w:hAnsi="宋体" w:cs="宋体"/>
          <w:szCs w:val="21"/>
          <w:lang w:val="zh-CN"/>
        </w:rPr>
        <w:t>本合同未尽事宜，由双方协商解决，并另行签署补充合同。</w:t>
      </w:r>
    </w:p>
    <w:p>
      <w:pPr>
        <w:adjustRightInd w:val="0"/>
        <w:snapToGrid w:val="0"/>
        <w:spacing w:line="480" w:lineRule="exact"/>
        <w:ind w:firstLine="640" w:firstLineChars="200"/>
        <w:jc w:val="left"/>
        <w:rPr>
          <w:rFonts w:ascii="宋体" w:eastAsia="宋体" w:cs="宋体"/>
          <w:szCs w:val="21"/>
          <w:lang w:val="zh-CN"/>
        </w:rPr>
      </w:pPr>
      <w:r>
        <w:rPr>
          <w:rFonts w:ascii="宋体" w:hAnsi="宋体" w:cs="宋体"/>
          <w:szCs w:val="21"/>
          <w:lang w:val="zh-CN"/>
        </w:rPr>
        <w:t>1</w:t>
      </w:r>
      <w:r>
        <w:rPr>
          <w:rFonts w:ascii="宋体" w:eastAsia="宋体" w:cs="宋体"/>
          <w:szCs w:val="21"/>
        </w:rPr>
        <w:t>0</w:t>
      </w:r>
      <w:r>
        <w:rPr>
          <w:rFonts w:ascii="宋体" w:hAnsi="宋体" w:cs="宋体"/>
          <w:szCs w:val="21"/>
          <w:lang w:val="zh-CN"/>
        </w:rPr>
        <w:t xml:space="preserve">.3 </w:t>
      </w:r>
      <w:r>
        <w:rPr>
          <w:rFonts w:hint="eastAsia" w:ascii="宋体" w:hAnsi="宋体" w:cs="宋体"/>
          <w:szCs w:val="21"/>
          <w:lang w:val="zh-CN"/>
        </w:rPr>
        <w:t>本合同的附件构成合同组成部分，与合同主文具有同等效力。</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rPr>
        <w:t xml:space="preserve">10.4 </w:t>
      </w:r>
      <w:r>
        <w:rPr>
          <w:rFonts w:hint="eastAsia" w:ascii="宋体" w:hAnsi="宋体" w:cs="宋体"/>
          <w:szCs w:val="21"/>
        </w:rPr>
        <w:t>本合同在履约服务进场前，乙方须向交通大厦物业管理单位缴纳人民币壹万元整的安全责任保证金，并与交通大厦物业管理单位签署安全管理责任书。保证金在履约结束后无息退还。</w:t>
      </w:r>
    </w:p>
    <w:p>
      <w:pPr>
        <w:adjustRightInd w:val="0"/>
        <w:snapToGrid w:val="0"/>
        <w:spacing w:line="480" w:lineRule="exact"/>
        <w:ind w:firstLine="640" w:firstLineChars="200"/>
        <w:jc w:val="left"/>
        <w:rPr>
          <w:rFonts w:ascii="宋体" w:eastAsia="宋体" w:cs="宋体"/>
          <w:szCs w:val="21"/>
        </w:rPr>
      </w:pPr>
      <w:r>
        <w:rPr>
          <w:rFonts w:ascii="宋体" w:hAnsi="宋体" w:cs="宋体"/>
          <w:szCs w:val="21"/>
          <w:lang w:val="zh-CN"/>
        </w:rPr>
        <w:t>1</w:t>
      </w:r>
      <w:r>
        <w:rPr>
          <w:rFonts w:ascii="宋体" w:eastAsia="宋体" w:cs="宋体"/>
          <w:szCs w:val="21"/>
        </w:rPr>
        <w:t>0</w:t>
      </w:r>
      <w:r>
        <w:rPr>
          <w:rFonts w:ascii="宋体" w:eastAsia="宋体" w:cs="宋体"/>
          <w:szCs w:val="21"/>
          <w:lang w:val="zh-CN"/>
        </w:rPr>
        <w:t>.</w:t>
      </w:r>
      <w:r>
        <w:rPr>
          <w:rFonts w:ascii="宋体" w:hAnsi="宋体" w:cs="宋体"/>
          <w:szCs w:val="21"/>
        </w:rPr>
        <w:t>5</w:t>
      </w:r>
      <w:r>
        <w:rPr>
          <w:rFonts w:hint="eastAsia" w:ascii="宋体" w:hAnsi="宋体" w:cs="宋体"/>
          <w:szCs w:val="21"/>
        </w:rPr>
        <w:t>本合同一式</w:t>
      </w:r>
      <w:r>
        <w:rPr>
          <w:rFonts w:hint="eastAsia" w:ascii="宋体" w:hAnsi="宋体" w:cs="宋体"/>
          <w:szCs w:val="21"/>
          <w:lang w:eastAsia="zh-CN"/>
        </w:rPr>
        <w:t>陆</w:t>
      </w:r>
      <w:r>
        <w:rPr>
          <w:rFonts w:hint="eastAsia" w:ascii="宋体" w:hAnsi="宋体" w:cs="宋体"/>
          <w:szCs w:val="21"/>
        </w:rPr>
        <w:t>份，甲乙双方各执</w:t>
      </w:r>
      <w:r>
        <w:rPr>
          <w:rFonts w:hint="eastAsia" w:ascii="宋体" w:hAnsi="宋体" w:cs="宋体"/>
          <w:szCs w:val="21"/>
          <w:lang w:eastAsia="zh-CN"/>
        </w:rPr>
        <w:t>叁</w:t>
      </w:r>
      <w:r>
        <w:rPr>
          <w:rFonts w:hint="eastAsia" w:ascii="宋体" w:hAnsi="宋体" w:cs="宋体"/>
          <w:szCs w:val="21"/>
        </w:rPr>
        <w:t>份，具有同等效力，自各方法定代表人或授权代表人签署并加盖公章之日起生效。本合同签署之前，合同各方关于本合同相关事项达成的任何与本合同不一致的约定，均以本合同为准。本合同的任何修改、补充、变更应经合同主体各方协商一致并采用书面形式，经合同各方法定代表人或授权代表人签署并加盖公章后生效。</w:t>
      </w:r>
    </w:p>
    <w:p>
      <w:pPr>
        <w:adjustRightInd w:val="0"/>
        <w:snapToGrid w:val="0"/>
        <w:spacing w:line="480" w:lineRule="exact"/>
        <w:rPr>
          <w:rFonts w:ascii="宋体" w:hAnsi="宋体" w:cs="宋体"/>
          <w:szCs w:val="21"/>
        </w:rPr>
      </w:pPr>
    </w:p>
    <w:p>
      <w:pPr>
        <w:adjustRightInd w:val="0"/>
        <w:snapToGrid w:val="0"/>
        <w:spacing w:line="480" w:lineRule="exact"/>
        <w:rPr>
          <w:rFonts w:ascii="宋体" w:hAnsi="宋体" w:cs="宋体"/>
          <w:szCs w:val="21"/>
        </w:rPr>
      </w:pPr>
    </w:p>
    <w:p>
      <w:pPr>
        <w:adjustRightInd w:val="0"/>
        <w:snapToGrid w:val="0"/>
        <w:spacing w:line="480" w:lineRule="exact"/>
        <w:rPr>
          <w:rFonts w:ascii="宋体" w:hAnsi="宋体" w:cs="宋体"/>
          <w:szCs w:val="21"/>
        </w:rPr>
      </w:pPr>
    </w:p>
    <w:p>
      <w:pPr>
        <w:adjustRightInd w:val="0"/>
        <w:snapToGrid w:val="0"/>
        <w:spacing w:line="480" w:lineRule="exact"/>
        <w:rPr>
          <w:rFonts w:ascii="宋体" w:hAnsi="宋体" w:cs="宋体"/>
          <w:szCs w:val="21"/>
        </w:rPr>
      </w:pPr>
    </w:p>
    <w:p>
      <w:pPr>
        <w:adjustRightInd w:val="0"/>
        <w:snapToGrid w:val="0"/>
        <w:spacing w:line="480" w:lineRule="exact"/>
        <w:rPr>
          <w:rFonts w:ascii="宋体" w:hAnsi="宋体" w:cs="宋体"/>
          <w:szCs w:val="21"/>
        </w:rPr>
      </w:pPr>
    </w:p>
    <w:p>
      <w:pPr>
        <w:adjustRightInd w:val="0"/>
        <w:snapToGrid w:val="0"/>
        <w:spacing w:line="480" w:lineRule="exact"/>
        <w:rPr>
          <w:rFonts w:ascii="宋体" w:eastAsia="宋体" w:cs="宋体"/>
          <w:szCs w:val="21"/>
        </w:rPr>
      </w:pPr>
      <w:r>
        <w:rPr>
          <w:rFonts w:hint="eastAsia" w:ascii="宋体" w:hAnsi="宋体" w:cs="宋体"/>
          <w:szCs w:val="21"/>
        </w:rPr>
        <w:t>甲方（盖章）：</w:t>
      </w:r>
      <w:r>
        <w:rPr>
          <w:rFonts w:hint="eastAsia" w:hAnsi="宋体" w:cs="宋体"/>
          <w:u w:val="single"/>
        </w:rPr>
        <w:t>浙江省轨道</w:t>
      </w:r>
      <w:r>
        <w:rPr>
          <w:rFonts w:hint="eastAsia" w:hAnsi="宋体" w:cs="宋体"/>
          <w:u w:val="single"/>
          <w:lang w:eastAsia="zh-CN"/>
        </w:rPr>
        <w:t>交通</w:t>
      </w:r>
      <w:r>
        <w:rPr>
          <w:rFonts w:hint="eastAsia" w:hAnsi="宋体" w:cs="宋体"/>
          <w:u w:val="single"/>
        </w:rPr>
        <w:t>运营管理集团有限公司</w:t>
      </w:r>
    </w:p>
    <w:p>
      <w:pPr>
        <w:adjustRightInd w:val="0"/>
        <w:snapToGrid w:val="0"/>
        <w:spacing w:line="480" w:lineRule="exact"/>
        <w:ind w:left="474" w:hanging="480" w:hangingChars="150"/>
        <w:rPr>
          <w:rFonts w:ascii="宋体" w:eastAsia="宋体" w:cs="宋体"/>
          <w:szCs w:val="21"/>
        </w:rPr>
      </w:pPr>
      <w:r>
        <w:rPr>
          <w:rFonts w:hint="eastAsia" w:ascii="宋体" w:hAnsi="宋体" w:cs="宋体"/>
          <w:szCs w:val="21"/>
        </w:rPr>
        <w:t>地址：浙江省杭州市</w:t>
      </w:r>
      <w:r>
        <w:rPr>
          <w:rFonts w:hint="eastAsia" w:ascii="宋体" w:hAnsi="宋体" w:cs="宋体"/>
          <w:szCs w:val="21"/>
          <w:lang w:eastAsia="zh-CN"/>
        </w:rPr>
        <w:t>拱墅区</w:t>
      </w:r>
      <w:r>
        <w:rPr>
          <w:rFonts w:hint="eastAsia" w:ascii="宋体" w:hAnsi="宋体" w:cs="宋体"/>
          <w:szCs w:val="21"/>
        </w:rPr>
        <w:t>文晖路</w:t>
      </w:r>
      <w:r>
        <w:rPr>
          <w:rFonts w:ascii="宋体" w:hAnsi="宋体" w:cs="宋体"/>
          <w:szCs w:val="21"/>
        </w:rPr>
        <w:t>303</w:t>
      </w:r>
      <w:r>
        <w:rPr>
          <w:rFonts w:hint="eastAsia" w:ascii="宋体" w:hAnsi="宋体" w:cs="宋体"/>
          <w:szCs w:val="21"/>
        </w:rPr>
        <w:t>号12A</w:t>
      </w:r>
    </w:p>
    <w:p>
      <w:pPr>
        <w:adjustRightInd w:val="0"/>
        <w:snapToGrid w:val="0"/>
        <w:spacing w:line="480" w:lineRule="exact"/>
        <w:ind w:left="474" w:hanging="480" w:hangingChars="150"/>
        <w:rPr>
          <w:rFonts w:ascii="宋体" w:eastAsia="宋体" w:cs="宋体"/>
          <w:szCs w:val="21"/>
        </w:rPr>
      </w:pPr>
      <w:r>
        <w:rPr>
          <w:rFonts w:hint="eastAsia" w:ascii="宋体" w:hAnsi="宋体" w:cs="宋体"/>
          <w:szCs w:val="21"/>
        </w:rPr>
        <w:t>纳税人识别号：</w:t>
      </w:r>
      <w:r>
        <w:rPr>
          <w:rFonts w:ascii="宋体" w:hAnsi="宋体" w:cs="宋体"/>
          <w:szCs w:val="21"/>
        </w:rPr>
        <w:t>91330000MA27U0B51D</w:t>
      </w:r>
    </w:p>
    <w:p>
      <w:pPr>
        <w:adjustRightInd w:val="0"/>
        <w:snapToGrid w:val="0"/>
        <w:spacing w:line="480" w:lineRule="exact"/>
        <w:rPr>
          <w:rFonts w:ascii="宋体" w:eastAsia="宋体" w:cs="宋体"/>
          <w:szCs w:val="21"/>
        </w:rPr>
      </w:pPr>
      <w:r>
        <w:rPr>
          <w:rFonts w:hint="eastAsia" w:ascii="宋体" w:hAnsi="宋体" w:cs="宋体"/>
          <w:szCs w:val="21"/>
        </w:rPr>
        <w:t>开户行：中国工商银行杭州市朝晖支行</w:t>
      </w:r>
    </w:p>
    <w:p>
      <w:pPr>
        <w:adjustRightInd w:val="0"/>
        <w:snapToGrid w:val="0"/>
        <w:spacing w:line="480" w:lineRule="exact"/>
        <w:rPr>
          <w:rFonts w:ascii="宋体" w:eastAsia="宋体" w:cs="宋体"/>
          <w:szCs w:val="21"/>
        </w:rPr>
      </w:pPr>
      <w:r>
        <w:rPr>
          <w:rFonts w:hint="eastAsia" w:ascii="宋体" w:hAnsi="宋体" w:cs="宋体"/>
          <w:szCs w:val="21"/>
        </w:rPr>
        <w:t>账号：</w:t>
      </w:r>
      <w:r>
        <w:rPr>
          <w:rFonts w:ascii="宋体" w:hAnsi="宋体" w:cs="宋体"/>
          <w:szCs w:val="21"/>
        </w:rPr>
        <w:t xml:space="preserve"> 1202022109900293332</w:t>
      </w:r>
    </w:p>
    <w:p>
      <w:pPr>
        <w:adjustRightInd w:val="0"/>
        <w:snapToGrid w:val="0"/>
        <w:spacing w:line="480" w:lineRule="exact"/>
        <w:rPr>
          <w:rFonts w:ascii="宋体" w:eastAsia="宋体" w:cs="宋体"/>
          <w:szCs w:val="21"/>
        </w:rPr>
      </w:pPr>
      <w:r>
        <w:rPr>
          <w:rFonts w:hint="eastAsia" w:ascii="宋体" w:hAnsi="宋体" w:cs="宋体"/>
          <w:szCs w:val="21"/>
        </w:rPr>
        <w:t>联系人（签字）：</w:t>
      </w:r>
    </w:p>
    <w:p>
      <w:pPr>
        <w:adjustRightInd w:val="0"/>
        <w:snapToGrid w:val="0"/>
        <w:spacing w:line="480" w:lineRule="exact"/>
        <w:rPr>
          <w:rFonts w:ascii="宋体" w:eastAsia="宋体" w:cs="宋体"/>
          <w:szCs w:val="21"/>
        </w:rPr>
      </w:pPr>
      <w:r>
        <w:rPr>
          <w:rFonts w:hint="eastAsia" w:ascii="宋体" w:hAnsi="宋体" w:cs="宋体"/>
          <w:szCs w:val="21"/>
        </w:rPr>
        <w:t>联系电话：0571-</w:t>
      </w:r>
      <w:r>
        <w:rPr>
          <w:rFonts w:ascii="宋体" w:hAnsi="宋体" w:cs="宋体"/>
          <w:szCs w:val="21"/>
        </w:rPr>
        <w:t>87562618</w:t>
      </w:r>
    </w:p>
    <w:p>
      <w:pPr>
        <w:adjustRightInd w:val="0"/>
        <w:snapToGrid w:val="0"/>
        <w:spacing w:line="480" w:lineRule="exact"/>
        <w:rPr>
          <w:rFonts w:ascii="宋体" w:hAnsi="宋体" w:cs="宋体"/>
          <w:szCs w:val="21"/>
        </w:rPr>
      </w:pPr>
    </w:p>
    <w:p>
      <w:pPr>
        <w:adjustRightInd w:val="0"/>
        <w:snapToGrid w:val="0"/>
        <w:spacing w:line="480" w:lineRule="exact"/>
        <w:rPr>
          <w:rFonts w:ascii="宋体" w:hAnsi="宋体" w:cs="宋体"/>
          <w:szCs w:val="21"/>
        </w:rPr>
      </w:pPr>
    </w:p>
    <w:p>
      <w:pPr>
        <w:adjustRightInd w:val="0"/>
        <w:snapToGrid w:val="0"/>
        <w:spacing w:line="480" w:lineRule="exact"/>
        <w:rPr>
          <w:rFonts w:ascii="宋体" w:hAnsi="宋体" w:cs="宋体"/>
          <w:szCs w:val="21"/>
        </w:rPr>
      </w:pPr>
    </w:p>
    <w:p>
      <w:pPr>
        <w:adjustRightInd w:val="0"/>
        <w:snapToGrid w:val="0"/>
        <w:spacing w:line="480" w:lineRule="exact"/>
        <w:rPr>
          <w:rFonts w:hint="default" w:ascii="宋体" w:eastAsia="仿宋_GB2312" w:cs="宋体"/>
          <w:szCs w:val="21"/>
          <w:u w:val="single"/>
          <w:lang w:val="en-US" w:eastAsia="zh-CN"/>
        </w:rPr>
      </w:pPr>
      <w:r>
        <w:rPr>
          <w:rFonts w:hint="eastAsia" w:ascii="宋体" w:hAnsi="宋体" w:cs="宋体"/>
          <w:szCs w:val="21"/>
        </w:rPr>
        <w:t>乙方（盖章）：</w:t>
      </w:r>
      <w:r>
        <w:rPr>
          <w:rFonts w:hint="eastAsia" w:ascii="宋体" w:hAnsi="宋体" w:cs="宋体"/>
          <w:szCs w:val="21"/>
          <w:u w:val="single"/>
          <w:lang w:val="en-US" w:eastAsia="zh-CN"/>
        </w:rPr>
        <w:t xml:space="preserve">                   </w:t>
      </w:r>
    </w:p>
    <w:p>
      <w:pPr>
        <w:adjustRightInd w:val="0"/>
        <w:snapToGrid w:val="0"/>
        <w:spacing w:line="480" w:lineRule="exact"/>
        <w:rPr>
          <w:rFonts w:ascii="宋体" w:eastAsia="宋体" w:cs="宋体"/>
          <w:szCs w:val="21"/>
        </w:rPr>
      </w:pPr>
      <w:r>
        <w:rPr>
          <w:rFonts w:hint="eastAsia" w:ascii="宋体" w:hAnsi="宋体" w:cs="宋体"/>
          <w:szCs w:val="21"/>
        </w:rPr>
        <w:t>地址：</w:t>
      </w:r>
    </w:p>
    <w:p>
      <w:pPr>
        <w:adjustRightInd w:val="0"/>
        <w:snapToGrid w:val="0"/>
        <w:spacing w:line="480" w:lineRule="exact"/>
        <w:rPr>
          <w:rFonts w:ascii="宋体" w:eastAsia="宋体" w:cs="宋体"/>
          <w:szCs w:val="21"/>
        </w:rPr>
      </w:pPr>
      <w:r>
        <w:rPr>
          <w:rFonts w:hint="eastAsia" w:ascii="宋体" w:hAnsi="宋体" w:cs="宋体"/>
          <w:szCs w:val="21"/>
        </w:rPr>
        <w:t>纳税人识别号：</w:t>
      </w:r>
    </w:p>
    <w:p>
      <w:pPr>
        <w:adjustRightInd w:val="0"/>
        <w:snapToGrid w:val="0"/>
        <w:spacing w:line="480" w:lineRule="exact"/>
        <w:rPr>
          <w:rFonts w:ascii="宋体" w:eastAsia="宋体" w:cs="宋体"/>
          <w:szCs w:val="21"/>
        </w:rPr>
      </w:pPr>
      <w:r>
        <w:rPr>
          <w:rFonts w:hint="eastAsia" w:ascii="宋体" w:hAnsi="宋体" w:cs="宋体"/>
          <w:szCs w:val="21"/>
        </w:rPr>
        <w:t>开户行：</w:t>
      </w:r>
    </w:p>
    <w:p>
      <w:pPr>
        <w:adjustRightInd w:val="0"/>
        <w:snapToGrid w:val="0"/>
        <w:spacing w:line="480" w:lineRule="exact"/>
        <w:rPr>
          <w:rFonts w:ascii="宋体" w:eastAsia="宋体" w:cs="宋体"/>
          <w:szCs w:val="21"/>
        </w:rPr>
      </w:pPr>
      <w:r>
        <w:rPr>
          <w:rFonts w:hint="eastAsia" w:ascii="宋体" w:hAnsi="宋体" w:cs="宋体"/>
          <w:szCs w:val="21"/>
        </w:rPr>
        <w:t>账号：</w:t>
      </w:r>
    </w:p>
    <w:p>
      <w:pPr>
        <w:adjustRightInd w:val="0"/>
        <w:snapToGrid w:val="0"/>
        <w:spacing w:line="480" w:lineRule="exact"/>
        <w:rPr>
          <w:rFonts w:ascii="宋体" w:eastAsia="宋体" w:cs="宋体"/>
          <w:szCs w:val="21"/>
        </w:rPr>
      </w:pPr>
      <w:r>
        <w:rPr>
          <w:rFonts w:hint="eastAsia" w:ascii="宋体" w:hAnsi="宋体" w:cs="宋体"/>
          <w:szCs w:val="21"/>
        </w:rPr>
        <w:t>联系人（签字）：</w:t>
      </w:r>
    </w:p>
    <w:p>
      <w:pPr>
        <w:adjustRightInd w:val="0"/>
        <w:snapToGrid w:val="0"/>
        <w:spacing w:line="480" w:lineRule="exact"/>
        <w:rPr>
          <w:rFonts w:ascii="宋体" w:eastAsia="宋体" w:cs="宋体"/>
          <w:szCs w:val="21"/>
        </w:rPr>
      </w:pPr>
      <w:r>
        <w:rPr>
          <w:rFonts w:hint="eastAsia" w:ascii="宋体" w:hAnsi="宋体" w:cs="宋体"/>
          <w:szCs w:val="21"/>
        </w:rPr>
        <w:t>联系电话：</w:t>
      </w:r>
    </w:p>
    <w:p>
      <w:pPr>
        <w:adjustRightInd w:val="0"/>
        <w:snapToGrid w:val="0"/>
        <w:spacing w:line="480" w:lineRule="exact"/>
        <w:jc w:val="left"/>
        <w:rPr>
          <w:rFonts w:ascii="宋体" w:eastAsia="宋体" w:cs="宋体"/>
          <w:szCs w:val="21"/>
        </w:rPr>
      </w:pPr>
      <w:r>
        <w:rPr>
          <w:rFonts w:hint="eastAsia" w:ascii="宋体" w:hAnsi="宋体" w:cs="宋体"/>
          <w:szCs w:val="21"/>
        </w:rPr>
        <w:t>签约时间：</w:t>
      </w:r>
      <w:r>
        <w:rPr>
          <w:rFonts w:ascii="宋体" w:hAnsi="宋体" w:cs="宋体"/>
          <w:szCs w:val="21"/>
        </w:rPr>
        <w:t xml:space="preserve">                          </w:t>
      </w:r>
      <w:r>
        <w:rPr>
          <w:rFonts w:hint="eastAsia" w:ascii="宋体" w:hAnsi="宋体" w:cs="宋体"/>
          <w:szCs w:val="21"/>
        </w:rPr>
        <w:t>签约地点：杭州</w:t>
      </w:r>
    </w:p>
    <w:p>
      <w:pPr>
        <w:snapToGrid w:val="0"/>
        <w:spacing w:line="560" w:lineRule="exact"/>
        <w:ind w:right="24"/>
        <w:rPr>
          <w:rFonts w:ascii="仿宋_GB2312"/>
          <w:spacing w:val="-6"/>
        </w:rPr>
      </w:pPr>
    </w:p>
    <w:p>
      <w:pPr>
        <w:snapToGrid w:val="0"/>
        <w:spacing w:line="560" w:lineRule="exact"/>
        <w:ind w:right="24"/>
        <w:rPr>
          <w:rFonts w:ascii="仿宋_GB2312"/>
          <w:spacing w:val="-6"/>
        </w:rPr>
      </w:pPr>
    </w:p>
    <w:p>
      <w:pPr>
        <w:snapToGrid w:val="0"/>
        <w:spacing w:line="560" w:lineRule="exact"/>
        <w:ind w:right="24"/>
        <w:rPr>
          <w:rFonts w:ascii="仿宋_GB2312"/>
          <w:spacing w:val="-6"/>
        </w:rPr>
      </w:pPr>
    </w:p>
    <w:p>
      <w:pPr>
        <w:snapToGrid w:val="0"/>
        <w:spacing w:line="560" w:lineRule="exact"/>
        <w:ind w:right="24"/>
        <w:rPr>
          <w:rFonts w:ascii="仿宋_GB2312"/>
          <w:spacing w:val="-6"/>
        </w:rPr>
      </w:pPr>
    </w:p>
    <w:p>
      <w:pPr>
        <w:snapToGrid w:val="0"/>
        <w:spacing w:line="560" w:lineRule="exact"/>
        <w:ind w:right="24"/>
        <w:rPr>
          <w:rFonts w:ascii="仿宋_GB2312"/>
          <w:spacing w:val="-6"/>
        </w:rPr>
      </w:pPr>
    </w:p>
    <w:p>
      <w:pPr>
        <w:snapToGrid w:val="0"/>
        <w:spacing w:line="560" w:lineRule="exact"/>
        <w:ind w:right="24"/>
        <w:rPr>
          <w:rFonts w:ascii="仿宋_GB2312"/>
          <w:spacing w:val="-6"/>
        </w:rPr>
      </w:pPr>
    </w:p>
    <w:p>
      <w:pPr>
        <w:snapToGrid w:val="0"/>
        <w:spacing w:line="560" w:lineRule="exact"/>
        <w:ind w:right="24"/>
        <w:rPr>
          <w:rFonts w:ascii="仿宋_GB2312"/>
          <w:spacing w:val="-6"/>
        </w:rPr>
      </w:pPr>
    </w:p>
    <w:p>
      <w:pPr>
        <w:snapToGrid w:val="0"/>
        <w:spacing w:line="560" w:lineRule="exact"/>
        <w:ind w:right="24"/>
        <w:rPr>
          <w:rFonts w:ascii="仿宋_GB2312"/>
          <w:spacing w:val="-6"/>
        </w:rPr>
      </w:pPr>
    </w:p>
    <w:p>
      <w:pPr>
        <w:snapToGrid w:val="0"/>
        <w:spacing w:line="560" w:lineRule="exact"/>
        <w:ind w:right="24"/>
        <w:rPr>
          <w:rFonts w:ascii="仿宋_GB2312"/>
          <w:spacing w:val="-6"/>
        </w:rPr>
      </w:pPr>
    </w:p>
    <w:p>
      <w:pPr>
        <w:snapToGrid w:val="0"/>
        <w:spacing w:line="560" w:lineRule="exact"/>
        <w:ind w:right="24"/>
        <w:rPr>
          <w:rFonts w:ascii="仿宋_GB2312"/>
          <w:spacing w:val="-6"/>
        </w:rPr>
      </w:pPr>
    </w:p>
    <w:p>
      <w:pPr>
        <w:snapToGrid w:val="0"/>
        <w:spacing w:line="560" w:lineRule="exact"/>
        <w:ind w:right="24"/>
        <w:rPr>
          <w:rFonts w:ascii="仿宋_GB2312"/>
          <w:spacing w:val="-6"/>
        </w:rPr>
      </w:pPr>
    </w:p>
    <w:p>
      <w:pPr>
        <w:snapToGrid w:val="0"/>
        <w:spacing w:line="560" w:lineRule="exact"/>
        <w:ind w:right="24"/>
        <w:rPr>
          <w:rFonts w:ascii="仿宋_GB2312"/>
          <w:spacing w:val="-6"/>
        </w:rPr>
      </w:pPr>
    </w:p>
    <w:p>
      <w:pPr>
        <w:snapToGrid w:val="0"/>
        <w:spacing w:line="560" w:lineRule="exact"/>
        <w:ind w:right="24"/>
        <w:rPr>
          <w:rFonts w:ascii="仿宋_GB2312"/>
          <w:spacing w:val="-6"/>
        </w:rPr>
      </w:pPr>
    </w:p>
    <w:p>
      <w:pPr>
        <w:widowControl/>
        <w:spacing w:line="440" w:lineRule="exact"/>
        <w:outlineLvl w:val="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5.采购需求</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449"/>
        <w:gridCol w:w="7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Pr>
          <w:p>
            <w:pPr>
              <w:widowControl/>
              <w:spacing w:line="440" w:lineRule="exact"/>
              <w:jc w:val="center"/>
              <w:outlineLvl w:val="0"/>
              <w:rPr>
                <w:rFonts w:ascii="仿宋_GB2312" w:hAnsi="黑体"/>
                <w:b/>
                <w:kern w:val="0"/>
                <w:sz w:val="24"/>
              </w:rPr>
            </w:pPr>
            <w:r>
              <w:rPr>
                <w:rFonts w:hint="eastAsia" w:ascii="仿宋_GB2312" w:hAnsi="黑体"/>
                <w:b/>
                <w:kern w:val="0"/>
                <w:sz w:val="24"/>
              </w:rPr>
              <w:t>序号</w:t>
            </w:r>
          </w:p>
        </w:tc>
        <w:tc>
          <w:tcPr>
            <w:tcW w:w="449" w:type="dxa"/>
          </w:tcPr>
          <w:p>
            <w:pPr>
              <w:widowControl/>
              <w:spacing w:line="440" w:lineRule="exact"/>
              <w:jc w:val="center"/>
              <w:outlineLvl w:val="0"/>
              <w:rPr>
                <w:rFonts w:ascii="仿宋_GB2312" w:hAnsi="黑体"/>
                <w:b/>
                <w:kern w:val="0"/>
                <w:sz w:val="24"/>
              </w:rPr>
            </w:pPr>
            <w:r>
              <w:rPr>
                <w:rFonts w:hint="eastAsia" w:ascii="仿宋_GB2312" w:hAnsi="黑体"/>
                <w:b/>
                <w:kern w:val="0"/>
                <w:sz w:val="24"/>
              </w:rPr>
              <w:t>条款名称</w:t>
            </w:r>
          </w:p>
        </w:tc>
        <w:tc>
          <w:tcPr>
            <w:tcW w:w="7623" w:type="dxa"/>
            <w:vAlign w:val="center"/>
          </w:tcPr>
          <w:p>
            <w:pPr>
              <w:spacing w:line="560" w:lineRule="exact"/>
              <w:jc w:val="center"/>
              <w:rPr>
                <w:rFonts w:ascii="仿宋_GB2312"/>
                <w:b/>
                <w:color w:val="000000"/>
                <w:kern w:val="0"/>
                <w:sz w:val="24"/>
              </w:rPr>
            </w:pPr>
            <w:r>
              <w:rPr>
                <w:rFonts w:hint="eastAsia" w:ascii="仿宋_GB2312"/>
                <w:b/>
                <w:color w:val="000000"/>
                <w:kern w:val="0"/>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Align w:val="center"/>
          </w:tcPr>
          <w:p>
            <w:pPr>
              <w:widowControl/>
              <w:spacing w:line="440" w:lineRule="exact"/>
              <w:jc w:val="center"/>
              <w:outlineLvl w:val="0"/>
              <w:rPr>
                <w:rFonts w:ascii="仿宋_GB2312" w:hAnsi="黑体"/>
                <w:kern w:val="0"/>
                <w:sz w:val="24"/>
              </w:rPr>
            </w:pPr>
            <w:r>
              <w:rPr>
                <w:rFonts w:hint="eastAsia" w:ascii="仿宋_GB2312" w:hAnsi="黑体"/>
                <w:kern w:val="0"/>
                <w:sz w:val="24"/>
              </w:rPr>
              <w:t>1</w:t>
            </w:r>
          </w:p>
        </w:tc>
        <w:tc>
          <w:tcPr>
            <w:tcW w:w="449" w:type="dxa"/>
          </w:tcPr>
          <w:p>
            <w:pPr>
              <w:widowControl/>
              <w:spacing w:line="440" w:lineRule="exact"/>
              <w:jc w:val="center"/>
              <w:outlineLvl w:val="0"/>
              <w:rPr>
                <w:rFonts w:ascii="仿宋_GB2312" w:hAnsi="黑体"/>
                <w:kern w:val="0"/>
                <w:sz w:val="24"/>
              </w:rPr>
            </w:pPr>
            <w:r>
              <w:rPr>
                <w:rFonts w:hint="eastAsia" w:ascii="仿宋_GB2312" w:hAnsi="黑体"/>
                <w:kern w:val="0"/>
                <w:sz w:val="24"/>
                <w:lang w:val="en-US" w:eastAsia="zh-CN"/>
              </w:rPr>
              <w:t xml:space="preserve">     </w:t>
            </w:r>
            <w:r>
              <w:rPr>
                <w:rFonts w:hint="eastAsia" w:ascii="仿宋_GB2312" w:hAnsi="黑体"/>
                <w:kern w:val="0"/>
                <w:sz w:val="24"/>
              </w:rPr>
              <w:t>服务内容</w:t>
            </w:r>
          </w:p>
        </w:tc>
        <w:tc>
          <w:tcPr>
            <w:tcW w:w="7623" w:type="dxa"/>
          </w:tcPr>
          <w:p>
            <w:pPr>
              <w:spacing w:line="560" w:lineRule="exact"/>
              <w:ind w:firstLine="480" w:firstLineChars="200"/>
              <w:rPr>
                <w:rFonts w:ascii="仿宋_GB2312"/>
                <w:color w:val="000000"/>
                <w:kern w:val="0"/>
                <w:sz w:val="24"/>
              </w:rPr>
            </w:pPr>
            <w:r>
              <w:rPr>
                <w:rFonts w:hint="eastAsia" w:ascii="仿宋_GB2312"/>
                <w:color w:val="000000"/>
                <w:kern w:val="0"/>
                <w:sz w:val="24"/>
              </w:rPr>
              <w:t>本项目服务内容：</w:t>
            </w:r>
          </w:p>
          <w:p>
            <w:pPr>
              <w:spacing w:line="560" w:lineRule="exact"/>
              <w:ind w:firstLine="480" w:firstLineChars="200"/>
              <w:rPr>
                <w:rFonts w:ascii="仿宋_GB2312"/>
                <w:color w:val="000000"/>
                <w:kern w:val="0"/>
                <w:sz w:val="24"/>
              </w:rPr>
            </w:pPr>
            <w:r>
              <w:rPr>
                <w:rFonts w:hint="eastAsia" w:ascii="仿宋_GB2312"/>
                <w:kern w:val="0"/>
                <w:sz w:val="24"/>
              </w:rPr>
              <w:t>浙江省轨道交通运营集团有限公司要求的本项目公共区域、办公区进行绿植设计以及租摆服务，并提供不定期更换和日常养护服务，具体区域以通知为准。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Align w:val="center"/>
          </w:tcPr>
          <w:p>
            <w:pPr>
              <w:widowControl/>
              <w:spacing w:line="440" w:lineRule="exact"/>
              <w:jc w:val="center"/>
              <w:outlineLvl w:val="0"/>
              <w:rPr>
                <w:rFonts w:ascii="仿宋_GB2312" w:hAnsi="黑体"/>
                <w:kern w:val="0"/>
                <w:sz w:val="24"/>
              </w:rPr>
            </w:pPr>
            <w:r>
              <w:rPr>
                <w:rFonts w:hint="eastAsia" w:ascii="仿宋_GB2312" w:hAnsi="黑体"/>
                <w:kern w:val="0"/>
                <w:sz w:val="24"/>
              </w:rPr>
              <w:t>2</w:t>
            </w:r>
          </w:p>
        </w:tc>
        <w:tc>
          <w:tcPr>
            <w:tcW w:w="449" w:type="dxa"/>
          </w:tcPr>
          <w:p>
            <w:pPr>
              <w:widowControl/>
              <w:spacing w:line="440" w:lineRule="exact"/>
              <w:jc w:val="center"/>
              <w:outlineLvl w:val="0"/>
              <w:rPr>
                <w:rFonts w:ascii="仿宋_GB2312" w:hAnsi="黑体"/>
                <w:kern w:val="0"/>
                <w:sz w:val="24"/>
              </w:rPr>
            </w:pPr>
            <w:r>
              <w:rPr>
                <w:rFonts w:hint="eastAsia" w:ascii="仿宋_GB2312" w:hAnsi="黑体"/>
                <w:kern w:val="0"/>
                <w:sz w:val="24"/>
              </w:rPr>
              <w:t>服务范围</w:t>
            </w:r>
          </w:p>
        </w:tc>
        <w:tc>
          <w:tcPr>
            <w:tcW w:w="7623" w:type="dxa"/>
          </w:tcPr>
          <w:p>
            <w:pPr>
              <w:adjustRightInd w:val="0"/>
              <w:snapToGrid w:val="0"/>
              <w:spacing w:line="480" w:lineRule="exact"/>
              <w:ind w:firstLine="480" w:firstLineChars="200"/>
              <w:jc w:val="left"/>
              <w:rPr>
                <w:rFonts w:ascii="仿宋_GB2312"/>
                <w:color w:val="000000"/>
                <w:kern w:val="0"/>
                <w:sz w:val="24"/>
              </w:rPr>
            </w:pPr>
            <w:r>
              <w:rPr>
                <w:rFonts w:hint="eastAsia" w:ascii="仿宋_GB2312"/>
                <w:color w:val="000000" w:themeColor="text1"/>
                <w:kern w:val="0"/>
                <w:sz w:val="24"/>
                <w14:textFill>
                  <w14:solidFill>
                    <w14:schemeClr w14:val="tx1"/>
                  </w14:solidFill>
                </w14:textFill>
              </w:rPr>
              <w:t>杭州市</w:t>
            </w:r>
            <w:r>
              <w:rPr>
                <w:rFonts w:hint="eastAsia" w:ascii="仿宋_GB2312"/>
                <w:color w:val="000000" w:themeColor="text1"/>
                <w:kern w:val="0"/>
                <w:sz w:val="24"/>
                <w:lang w:eastAsia="zh-CN"/>
                <w14:textFill>
                  <w14:solidFill>
                    <w14:schemeClr w14:val="tx1"/>
                  </w14:solidFill>
                </w14:textFill>
              </w:rPr>
              <w:t>拱墅区</w:t>
            </w:r>
            <w:r>
              <w:rPr>
                <w:rFonts w:hint="eastAsia" w:ascii="仿宋_GB2312"/>
                <w:color w:val="000000" w:themeColor="text1"/>
                <w:kern w:val="0"/>
                <w:sz w:val="24"/>
                <w14:textFill>
                  <w14:solidFill>
                    <w14:schemeClr w14:val="tx1"/>
                  </w14:solidFill>
                </w14:textFill>
              </w:rPr>
              <w:t>文晖路303号交通大厦的</w:t>
            </w:r>
            <w:r>
              <w:rPr>
                <w:rFonts w:hint="eastAsia" w:ascii="仿宋_GB2312"/>
                <w:color w:val="000000" w:themeColor="text1"/>
                <w:kern w:val="0"/>
                <w:sz w:val="24"/>
                <w:lang w:val="en-US" w:eastAsia="zh-CN"/>
                <w14:textFill>
                  <w14:solidFill>
                    <w14:schemeClr w14:val="tx1"/>
                  </w14:solidFill>
                </w14:textFill>
              </w:rPr>
              <w:t>3</w:t>
            </w:r>
            <w:r>
              <w:rPr>
                <w:rFonts w:hint="eastAsia" w:ascii="仿宋_GB2312"/>
                <w:color w:val="000000" w:themeColor="text1"/>
                <w:kern w:val="0"/>
                <w:sz w:val="24"/>
                <w14:textFill>
                  <w14:solidFill>
                    <w14:schemeClr w14:val="tx1"/>
                  </w14:solidFill>
                </w14:textFill>
              </w:rPr>
              <w:t>楼</w:t>
            </w:r>
            <w:r>
              <w:rPr>
                <w:rFonts w:hint="eastAsia" w:ascii="仿宋_GB2312"/>
                <w:color w:val="000000" w:themeColor="text1"/>
                <w:kern w:val="0"/>
                <w:sz w:val="24"/>
                <w:lang w:eastAsia="zh-CN"/>
                <w14:textFill>
                  <w14:solidFill>
                    <w14:schemeClr w14:val="tx1"/>
                  </w14:solidFill>
                </w14:textFill>
              </w:rPr>
              <w:t>二号会议室</w:t>
            </w:r>
            <w:r>
              <w:rPr>
                <w:rFonts w:hint="eastAsia" w:ascii="仿宋_GB2312"/>
                <w:color w:val="000000" w:themeColor="text1"/>
                <w:kern w:val="0"/>
                <w:sz w:val="24"/>
                <w14:textFill>
                  <w14:solidFill>
                    <w14:schemeClr w14:val="tx1"/>
                  </w14:solidFill>
                </w14:textFill>
              </w:rPr>
              <w:t>、12楼、13楼</w:t>
            </w:r>
            <w:r>
              <w:rPr>
                <w:rFonts w:hint="eastAsia" w:ascii="仿宋_GB2312"/>
                <w:color w:val="000000" w:themeColor="text1"/>
                <w:kern w:val="0"/>
                <w:sz w:val="24"/>
                <w:lang w:eastAsia="zh-CN"/>
                <w14:textFill>
                  <w14:solidFill>
                    <w14:schemeClr w14:val="tx1"/>
                  </w14:solidFill>
                </w14:textFill>
              </w:rPr>
              <w:t>、</w:t>
            </w:r>
            <w:r>
              <w:rPr>
                <w:rFonts w:hint="eastAsia" w:ascii="仿宋_GB2312"/>
                <w:color w:val="000000" w:themeColor="text1"/>
                <w:kern w:val="0"/>
                <w:sz w:val="24"/>
                <w:lang w:val="en-US" w:eastAsia="zh-CN"/>
                <w14:textFill>
                  <w14:solidFill>
                    <w14:schemeClr w14:val="tx1"/>
                  </w14:solidFill>
                </w14:textFill>
              </w:rPr>
              <w:t>15楼（1504室）。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Align w:val="center"/>
          </w:tcPr>
          <w:p>
            <w:pPr>
              <w:widowControl/>
              <w:spacing w:line="440" w:lineRule="exact"/>
              <w:jc w:val="center"/>
              <w:outlineLvl w:val="0"/>
              <w:rPr>
                <w:rFonts w:ascii="仿宋_GB2312" w:hAnsi="黑体"/>
                <w:kern w:val="0"/>
                <w:sz w:val="24"/>
              </w:rPr>
            </w:pPr>
            <w:r>
              <w:rPr>
                <w:rFonts w:ascii="仿宋_GB2312" w:hAnsi="黑体"/>
                <w:kern w:val="0"/>
                <w:sz w:val="24"/>
              </w:rPr>
              <w:t>2</w:t>
            </w:r>
          </w:p>
        </w:tc>
        <w:tc>
          <w:tcPr>
            <w:tcW w:w="449"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服务方式和时限要求</w:t>
            </w:r>
          </w:p>
        </w:tc>
        <w:tc>
          <w:tcPr>
            <w:tcW w:w="7623" w:type="dxa"/>
          </w:tcPr>
          <w:p>
            <w:pPr>
              <w:adjustRightInd w:val="0"/>
              <w:snapToGrid w:val="0"/>
              <w:spacing w:line="480" w:lineRule="exact"/>
              <w:ind w:firstLine="480" w:firstLineChars="200"/>
              <w:jc w:val="left"/>
              <w:rPr>
                <w:rFonts w:hint="eastAsia" w:ascii="仿宋_GB2312"/>
                <w:kern w:val="0"/>
                <w:sz w:val="24"/>
              </w:rPr>
            </w:pPr>
            <w:r>
              <w:rPr>
                <w:rFonts w:hint="eastAsia" w:ascii="仿宋_GB2312"/>
                <w:kern w:val="0"/>
                <w:sz w:val="24"/>
              </w:rPr>
              <w:t>1.按照要求摆放大、中、小盆绿植，服务的单价要固定，不因任何原因而调整，其中已包含运输费、绿植租摆费、人员成本、设备工具的使用及拆旧、保险、利润、管理费、税金等,以及履行好其它绿植租摆的约定义务。</w:t>
            </w:r>
          </w:p>
          <w:p>
            <w:pPr>
              <w:adjustRightInd w:val="0"/>
              <w:snapToGrid w:val="0"/>
              <w:spacing w:line="480" w:lineRule="exact"/>
              <w:ind w:firstLine="480" w:firstLineChars="200"/>
              <w:jc w:val="left"/>
              <w:rPr>
                <w:rFonts w:hint="eastAsia" w:ascii="仿宋_GB2312"/>
                <w:kern w:val="0"/>
                <w:sz w:val="24"/>
              </w:rPr>
            </w:pPr>
            <w:r>
              <w:rPr>
                <w:rFonts w:hint="eastAsia" w:ascii="仿宋_GB2312"/>
                <w:kern w:val="0"/>
                <w:sz w:val="24"/>
              </w:rPr>
              <w:t>2.绿植租摆服务费按季支付（先租摆后支付，按季度（三个月）完成后，支付前三个月的租摆费用）。</w:t>
            </w:r>
          </w:p>
          <w:p>
            <w:pPr>
              <w:spacing w:line="560" w:lineRule="exact"/>
              <w:ind w:firstLine="480" w:firstLineChars="200"/>
              <w:rPr>
                <w:rFonts w:ascii="仿宋_GB2312"/>
                <w:color w:val="000000"/>
                <w:kern w:val="0"/>
                <w:sz w:val="24"/>
              </w:rPr>
            </w:pPr>
            <w:r>
              <w:rPr>
                <w:rFonts w:hint="eastAsia" w:ascii="仿宋_GB2312"/>
                <w:kern w:val="0"/>
                <w:sz w:val="24"/>
              </w:rPr>
              <w:t>3.如遇节假日或重大活动有临时绿植、花卉等紧急租摆需要，应提前2小时通知对方，对方应满足我司要求，费用另行商定。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450" w:type="dxa"/>
            <w:vAlign w:val="center"/>
          </w:tcPr>
          <w:p>
            <w:pPr>
              <w:widowControl/>
              <w:spacing w:line="440" w:lineRule="exact"/>
              <w:jc w:val="center"/>
              <w:outlineLvl w:val="0"/>
              <w:rPr>
                <w:rFonts w:hint="eastAsia" w:ascii="仿宋_GB2312" w:hAnsi="黑体" w:eastAsia="仿宋_GB2312"/>
                <w:kern w:val="0"/>
                <w:sz w:val="24"/>
                <w:lang w:val="en-US" w:eastAsia="zh-CN"/>
              </w:rPr>
            </w:pPr>
            <w:r>
              <w:rPr>
                <w:rFonts w:hint="eastAsia" w:ascii="仿宋_GB2312" w:hAnsi="黑体"/>
                <w:kern w:val="0"/>
                <w:sz w:val="24"/>
                <w:lang w:val="en-US" w:eastAsia="zh-CN"/>
              </w:rPr>
              <w:t>3</w:t>
            </w:r>
          </w:p>
        </w:tc>
        <w:tc>
          <w:tcPr>
            <w:tcW w:w="449"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服务期限</w:t>
            </w:r>
          </w:p>
        </w:tc>
        <w:tc>
          <w:tcPr>
            <w:tcW w:w="7623" w:type="dxa"/>
            <w:vAlign w:val="center"/>
          </w:tcPr>
          <w:p>
            <w:pPr>
              <w:widowControl/>
              <w:spacing w:line="440" w:lineRule="exact"/>
              <w:ind w:firstLine="1920" w:firstLineChars="800"/>
              <w:jc w:val="both"/>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u w:val="single"/>
                <w14:textFill>
                  <w14:solidFill>
                    <w14:schemeClr w14:val="tx1"/>
                  </w14:solidFill>
                </w14:textFill>
              </w:rPr>
              <w:t>202</w:t>
            </w:r>
            <w:r>
              <w:rPr>
                <w:rFonts w:ascii="仿宋_GB2312"/>
                <w:color w:val="000000" w:themeColor="text1"/>
                <w:kern w:val="0"/>
                <w:sz w:val="24"/>
                <w:u w:val="single"/>
                <w14:textFill>
                  <w14:solidFill>
                    <w14:schemeClr w14:val="tx1"/>
                  </w14:solidFill>
                </w14:textFill>
              </w:rPr>
              <w:t>1</w:t>
            </w:r>
            <w:r>
              <w:rPr>
                <w:rFonts w:hint="eastAsia" w:ascii="仿宋_GB2312"/>
                <w:color w:val="000000" w:themeColor="text1"/>
                <w:kern w:val="0"/>
                <w:sz w:val="24"/>
                <w14:textFill>
                  <w14:solidFill>
                    <w14:schemeClr w14:val="tx1"/>
                  </w14:solidFill>
                </w14:textFill>
              </w:rPr>
              <w:t>年</w:t>
            </w:r>
            <w:r>
              <w:rPr>
                <w:rFonts w:hint="eastAsia" w:ascii="仿宋_GB2312"/>
                <w:color w:val="000000" w:themeColor="text1"/>
                <w:kern w:val="0"/>
                <w:sz w:val="24"/>
                <w:u w:val="single"/>
                <w14:textFill>
                  <w14:solidFill>
                    <w14:schemeClr w14:val="tx1"/>
                  </w14:solidFill>
                </w14:textFill>
              </w:rPr>
              <w:t>1</w:t>
            </w:r>
            <w:r>
              <w:rPr>
                <w:rFonts w:hint="eastAsia" w:ascii="仿宋_GB2312"/>
                <w:color w:val="000000" w:themeColor="text1"/>
                <w:kern w:val="0"/>
                <w:sz w:val="24"/>
                <w:u w:val="single"/>
                <w:lang w:val="en-US" w:eastAsia="zh-CN"/>
                <w14:textFill>
                  <w14:solidFill>
                    <w14:schemeClr w14:val="tx1"/>
                  </w14:solidFill>
                </w14:textFill>
              </w:rPr>
              <w:t>2</w:t>
            </w:r>
            <w:r>
              <w:rPr>
                <w:rFonts w:hint="eastAsia" w:ascii="仿宋_GB2312"/>
                <w:color w:val="000000" w:themeColor="text1"/>
                <w:kern w:val="0"/>
                <w:sz w:val="24"/>
                <w14:textFill>
                  <w14:solidFill>
                    <w14:schemeClr w14:val="tx1"/>
                  </w14:solidFill>
                </w14:textFill>
              </w:rPr>
              <w:t>月至</w:t>
            </w:r>
            <w:r>
              <w:rPr>
                <w:rFonts w:hint="eastAsia" w:ascii="仿宋_GB2312"/>
                <w:color w:val="000000" w:themeColor="text1"/>
                <w:kern w:val="0"/>
                <w:sz w:val="24"/>
                <w:u w:val="single"/>
                <w14:textFill>
                  <w14:solidFill>
                    <w14:schemeClr w14:val="tx1"/>
                  </w14:solidFill>
                </w14:textFill>
              </w:rPr>
              <w:t>202</w:t>
            </w:r>
            <w:r>
              <w:rPr>
                <w:rFonts w:hint="eastAsia" w:ascii="仿宋_GB2312"/>
                <w:color w:val="000000" w:themeColor="text1"/>
                <w:kern w:val="0"/>
                <w:sz w:val="24"/>
                <w:u w:val="single"/>
                <w:lang w:val="en-US" w:eastAsia="zh-CN"/>
                <w14:textFill>
                  <w14:solidFill>
                    <w14:schemeClr w14:val="tx1"/>
                  </w14:solidFill>
                </w14:textFill>
              </w:rPr>
              <w:t>2</w:t>
            </w:r>
            <w:r>
              <w:rPr>
                <w:rFonts w:hint="eastAsia" w:ascii="仿宋_GB2312"/>
                <w:color w:val="000000" w:themeColor="text1"/>
                <w:kern w:val="0"/>
                <w:sz w:val="24"/>
                <w14:textFill>
                  <w14:solidFill>
                    <w14:schemeClr w14:val="tx1"/>
                  </w14:solidFill>
                </w14:textFill>
              </w:rPr>
              <w:t>年</w:t>
            </w:r>
            <w:r>
              <w:rPr>
                <w:rFonts w:ascii="仿宋_GB2312"/>
                <w:color w:val="000000" w:themeColor="text1"/>
                <w:kern w:val="0"/>
                <w:sz w:val="24"/>
                <w:u w:val="single"/>
                <w14:textFill>
                  <w14:solidFill>
                    <w14:schemeClr w14:val="tx1"/>
                  </w14:solidFill>
                </w14:textFill>
              </w:rPr>
              <w:t>1</w:t>
            </w:r>
            <w:r>
              <w:rPr>
                <w:rFonts w:hint="eastAsia" w:ascii="仿宋_GB2312"/>
                <w:color w:val="000000" w:themeColor="text1"/>
                <w:kern w:val="0"/>
                <w:sz w:val="24"/>
                <w:u w:val="single"/>
                <w:lang w:val="en-US" w:eastAsia="zh-CN"/>
                <w14:textFill>
                  <w14:solidFill>
                    <w14:schemeClr w14:val="tx1"/>
                  </w14:solidFill>
                </w14:textFill>
              </w:rPr>
              <w:t>2</w:t>
            </w:r>
            <w:r>
              <w:rPr>
                <w:rFonts w:hint="eastAsia" w:ascii="仿宋_GB2312"/>
                <w:color w:val="000000" w:themeColor="text1"/>
                <w:kern w:val="0"/>
                <w:sz w:val="24"/>
                <w14:textFill>
                  <w14:solidFill>
                    <w14:schemeClr w14:val="tx1"/>
                  </w14:solidFill>
                </w14:textFill>
              </w:rPr>
              <w:t>月</w:t>
            </w:r>
          </w:p>
        </w:tc>
      </w:tr>
    </w:tbl>
    <w:p>
      <w:pPr>
        <w:widowControl/>
        <w:spacing w:line="440" w:lineRule="exact"/>
        <w:outlineLvl w:val="0"/>
        <w:rPr>
          <w:rFonts w:ascii="黑体" w:hAnsi="黑体" w:eastAsia="黑体"/>
          <w:sz w:val="28"/>
          <w:szCs w:val="28"/>
        </w:rPr>
      </w:pPr>
      <w:r>
        <w:rPr>
          <w:rFonts w:ascii="黑体" w:hAnsi="黑体" w:eastAsia="黑体"/>
          <w:sz w:val="28"/>
          <w:szCs w:val="28"/>
        </w:rPr>
        <w:br w:type="page"/>
      </w:r>
    </w:p>
    <w:p>
      <w:pPr>
        <w:widowControl/>
        <w:spacing w:line="440" w:lineRule="exact"/>
        <w:outlineLvl w:val="0"/>
        <w:rPr>
          <w:rFonts w:ascii="黑体" w:hAnsi="黑体" w:eastAsia="黑体"/>
          <w:sz w:val="28"/>
          <w:szCs w:val="28"/>
        </w:rPr>
      </w:pPr>
      <w:r>
        <w:rPr>
          <w:rFonts w:hint="eastAsia" w:ascii="黑体" w:hAnsi="黑体" w:eastAsia="黑体"/>
          <w:sz w:val="28"/>
          <w:szCs w:val="28"/>
        </w:rPr>
        <w:t>6.响应文件格式</w:t>
      </w:r>
    </w:p>
    <w:p>
      <w:pPr>
        <w:pStyle w:val="19"/>
        <w:spacing w:line="560" w:lineRule="exact"/>
        <w:ind w:firstLine="434" w:firstLineChars="181"/>
        <w:rPr>
          <w:rFonts w:ascii="仿宋_GB2312" w:eastAsia="仿宋_GB2312"/>
          <w:sz w:val="24"/>
          <w:szCs w:val="28"/>
        </w:rPr>
      </w:pPr>
      <w:r>
        <w:rPr>
          <w:rFonts w:hint="eastAsia" w:ascii="仿宋_GB2312" w:eastAsia="仿宋_GB2312"/>
          <w:sz w:val="24"/>
          <w:szCs w:val="28"/>
        </w:rPr>
        <w:t>响应文件应包括：</w:t>
      </w:r>
    </w:p>
    <w:p>
      <w:pPr>
        <w:pStyle w:val="19"/>
        <w:spacing w:line="560" w:lineRule="exact"/>
        <w:ind w:firstLine="480"/>
        <w:rPr>
          <w:rFonts w:ascii="仿宋_GB2312" w:eastAsia="仿宋_GB2312"/>
          <w:sz w:val="24"/>
          <w:szCs w:val="28"/>
        </w:rPr>
      </w:pPr>
      <w:r>
        <w:rPr>
          <w:rFonts w:hint="eastAsia" w:ascii="仿宋_GB2312" w:eastAsia="仿宋_GB2312"/>
          <w:sz w:val="24"/>
          <w:szCs w:val="28"/>
        </w:rPr>
        <w:t>（1）响应书（附件一）；</w:t>
      </w:r>
    </w:p>
    <w:p>
      <w:pPr>
        <w:pStyle w:val="31"/>
        <w:spacing w:line="560" w:lineRule="exact"/>
        <w:ind w:firstLine="480"/>
        <w:rPr>
          <w:rFonts w:ascii="仿宋_GB2312" w:eastAsia="仿宋_GB2312"/>
          <w:sz w:val="24"/>
          <w:szCs w:val="28"/>
        </w:rPr>
      </w:pPr>
      <w:r>
        <w:rPr>
          <w:rFonts w:hint="eastAsia" w:ascii="仿宋_GB2312" w:eastAsia="仿宋_GB2312"/>
          <w:sz w:val="24"/>
          <w:szCs w:val="28"/>
        </w:rPr>
        <w:t>（2）法定代表人授权书（附件二）；</w:t>
      </w:r>
    </w:p>
    <w:p>
      <w:pPr>
        <w:pStyle w:val="31"/>
        <w:spacing w:line="560" w:lineRule="exact"/>
        <w:ind w:firstLine="480"/>
        <w:rPr>
          <w:rFonts w:ascii="仿宋_GB2312" w:eastAsia="仿宋_GB2312"/>
          <w:sz w:val="24"/>
          <w:szCs w:val="28"/>
        </w:rPr>
      </w:pPr>
      <w:r>
        <w:rPr>
          <w:rFonts w:hint="eastAsia" w:ascii="仿宋_GB2312" w:eastAsia="仿宋_GB2312"/>
          <w:sz w:val="24"/>
          <w:szCs w:val="28"/>
        </w:rPr>
        <w:t>（3）资质要求表（附件三）；</w:t>
      </w:r>
    </w:p>
    <w:p>
      <w:pPr>
        <w:pStyle w:val="19"/>
        <w:spacing w:line="560" w:lineRule="exact"/>
        <w:ind w:firstLine="480"/>
        <w:rPr>
          <w:rFonts w:ascii="仿宋_GB2312" w:eastAsia="仿宋_GB2312"/>
          <w:sz w:val="24"/>
          <w:szCs w:val="28"/>
        </w:rPr>
      </w:pPr>
      <w:r>
        <w:rPr>
          <w:rFonts w:hint="eastAsia" w:ascii="仿宋_GB2312" w:eastAsia="仿宋_GB2312"/>
          <w:sz w:val="24"/>
          <w:szCs w:val="28"/>
        </w:rPr>
        <w:t>（</w:t>
      </w:r>
      <w:r>
        <w:rPr>
          <w:rFonts w:ascii="仿宋_GB2312" w:eastAsia="仿宋_GB2312"/>
          <w:sz w:val="24"/>
          <w:szCs w:val="28"/>
        </w:rPr>
        <w:t>4</w:t>
      </w:r>
      <w:r>
        <w:rPr>
          <w:rFonts w:hint="eastAsia" w:ascii="仿宋_GB2312" w:eastAsia="仿宋_GB2312"/>
          <w:sz w:val="24"/>
          <w:szCs w:val="28"/>
        </w:rPr>
        <w:t>）响应方营业执照复印件、信用证明、荣誉证明材料；</w:t>
      </w:r>
    </w:p>
    <w:p>
      <w:pPr>
        <w:pStyle w:val="19"/>
        <w:spacing w:line="560" w:lineRule="exact"/>
        <w:ind w:firstLine="480"/>
        <w:rPr>
          <w:rFonts w:ascii="仿宋_GB2312" w:eastAsia="仿宋_GB2312"/>
          <w:sz w:val="24"/>
          <w:szCs w:val="28"/>
        </w:rPr>
      </w:pPr>
      <w:r>
        <w:rPr>
          <w:rFonts w:hint="eastAsia" w:ascii="仿宋_GB2312" w:eastAsia="仿宋_GB2312"/>
          <w:sz w:val="24"/>
          <w:szCs w:val="28"/>
        </w:rPr>
        <w:t>（</w:t>
      </w:r>
      <w:r>
        <w:rPr>
          <w:rFonts w:ascii="仿宋_GB2312" w:eastAsia="仿宋_GB2312"/>
          <w:sz w:val="24"/>
          <w:szCs w:val="28"/>
        </w:rPr>
        <w:t>5</w:t>
      </w:r>
      <w:r>
        <w:rPr>
          <w:rFonts w:hint="eastAsia" w:ascii="仿宋_GB2312" w:eastAsia="仿宋_GB2312"/>
          <w:sz w:val="24"/>
          <w:szCs w:val="28"/>
        </w:rPr>
        <w:t>）项目业绩表（附件四）；</w:t>
      </w:r>
    </w:p>
    <w:p>
      <w:pPr>
        <w:pStyle w:val="19"/>
        <w:spacing w:line="560" w:lineRule="exact"/>
        <w:ind w:firstLine="480"/>
        <w:rPr>
          <w:rFonts w:ascii="仿宋_GB2312" w:eastAsia="仿宋_GB2312"/>
          <w:sz w:val="24"/>
          <w:szCs w:val="28"/>
        </w:rPr>
      </w:pPr>
      <w:r>
        <w:rPr>
          <w:rFonts w:hint="eastAsia" w:ascii="仿宋_GB2312" w:eastAsia="仿宋_GB2312"/>
          <w:sz w:val="24"/>
          <w:szCs w:val="28"/>
        </w:rPr>
        <w:t>（</w:t>
      </w:r>
      <w:r>
        <w:rPr>
          <w:rFonts w:ascii="仿宋_GB2312" w:eastAsia="仿宋_GB2312"/>
          <w:sz w:val="24"/>
          <w:szCs w:val="28"/>
        </w:rPr>
        <w:t>6</w:t>
      </w:r>
      <w:r>
        <w:rPr>
          <w:rFonts w:hint="eastAsia" w:ascii="仿宋_GB2312" w:eastAsia="仿宋_GB2312"/>
          <w:sz w:val="24"/>
          <w:szCs w:val="28"/>
        </w:rPr>
        <w:t>）项目业绩证明材料；</w:t>
      </w:r>
    </w:p>
    <w:p>
      <w:pPr>
        <w:pStyle w:val="19"/>
        <w:spacing w:line="560" w:lineRule="exact"/>
        <w:ind w:firstLine="480"/>
        <w:rPr>
          <w:rFonts w:ascii="仿宋_GB2312" w:eastAsia="仿宋_GB2312"/>
          <w:sz w:val="24"/>
          <w:szCs w:val="28"/>
        </w:rPr>
      </w:pPr>
      <w:r>
        <w:rPr>
          <w:rFonts w:hint="eastAsia" w:ascii="仿宋_GB2312" w:eastAsia="仿宋_GB2312"/>
          <w:sz w:val="24"/>
          <w:szCs w:val="28"/>
        </w:rPr>
        <w:t>（</w:t>
      </w:r>
      <w:r>
        <w:rPr>
          <w:rFonts w:ascii="仿宋_GB2312" w:eastAsia="仿宋_GB2312"/>
          <w:sz w:val="24"/>
          <w:szCs w:val="28"/>
        </w:rPr>
        <w:t>7</w:t>
      </w:r>
      <w:r>
        <w:rPr>
          <w:rFonts w:hint="eastAsia" w:ascii="仿宋_GB2312" w:eastAsia="仿宋_GB2312"/>
          <w:sz w:val="24"/>
          <w:szCs w:val="28"/>
        </w:rPr>
        <w:t>）报价单（附件五）；</w:t>
      </w:r>
    </w:p>
    <w:p>
      <w:pPr>
        <w:snapToGrid w:val="0"/>
        <w:spacing w:line="560" w:lineRule="exact"/>
        <w:ind w:firstLine="480" w:firstLineChars="200"/>
        <w:rPr>
          <w:rFonts w:ascii="仿宋_GB2312"/>
          <w:sz w:val="24"/>
          <w:szCs w:val="28"/>
        </w:rPr>
      </w:pPr>
      <w:r>
        <w:rPr>
          <w:rFonts w:hint="eastAsia" w:ascii="仿宋_GB2312"/>
          <w:sz w:val="24"/>
          <w:szCs w:val="28"/>
        </w:rPr>
        <w:t>本项目报价以人民币报价。报价为浙江轨道集团</w:t>
      </w:r>
      <w:r>
        <w:rPr>
          <w:rFonts w:hint="eastAsia" w:ascii="仿宋_GB2312"/>
          <w:sz w:val="24"/>
          <w:szCs w:val="28"/>
          <w:lang w:eastAsia="zh-CN"/>
        </w:rPr>
        <w:t>绿植租摆服务</w:t>
      </w:r>
      <w:r>
        <w:rPr>
          <w:rFonts w:hint="eastAsia" w:ascii="仿宋_GB2312"/>
          <w:sz w:val="24"/>
          <w:szCs w:val="28"/>
        </w:rPr>
        <w:t>所需的全部费用。为营造良性的竞争氛围和杜绝恶意的竞争行为，评审小组有权对报价的真实有效性作出判断。</w:t>
      </w:r>
    </w:p>
    <w:p>
      <w:pPr>
        <w:widowControl/>
        <w:spacing w:line="440" w:lineRule="exact"/>
        <w:ind w:firstLine="560" w:firstLineChars="200"/>
        <w:outlineLvl w:val="0"/>
        <w:rPr>
          <w:rFonts w:ascii="黑体" w:hAnsi="黑体" w:eastAsia="黑体"/>
          <w:sz w:val="28"/>
        </w:rPr>
      </w:pPr>
      <w:r>
        <w:rPr>
          <w:rFonts w:hint="eastAsia" w:ascii="黑体" w:hAnsi="黑体" w:eastAsia="黑体"/>
          <w:sz w:val="28"/>
        </w:rPr>
        <w:t>7.其他内容</w:t>
      </w:r>
    </w:p>
    <w:p>
      <w:pPr>
        <w:pStyle w:val="19"/>
        <w:spacing w:line="560" w:lineRule="exact"/>
        <w:ind w:firstLine="480"/>
        <w:rPr>
          <w:rFonts w:hint="eastAsia" w:ascii="仿宋_GB2312" w:eastAsia="仿宋_GB2312"/>
          <w:sz w:val="24"/>
          <w:szCs w:val="28"/>
          <w:lang w:eastAsia="zh-CN"/>
        </w:rPr>
      </w:pPr>
      <w:r>
        <w:rPr>
          <w:rFonts w:hint="eastAsia" w:ascii="仿宋_GB2312" w:eastAsia="仿宋_GB2312"/>
          <w:sz w:val="24"/>
          <w:szCs w:val="28"/>
        </w:rPr>
        <w:t>（1）响应文件需打印或用不褪色的墨水填写</w:t>
      </w:r>
      <w:r>
        <w:rPr>
          <w:rFonts w:hint="eastAsia" w:ascii="仿宋_GB2312" w:eastAsia="仿宋_GB2312"/>
          <w:sz w:val="24"/>
          <w:szCs w:val="28"/>
          <w:lang w:eastAsia="zh-CN"/>
        </w:rPr>
        <w:t>。</w:t>
      </w:r>
    </w:p>
    <w:p>
      <w:pPr>
        <w:pStyle w:val="19"/>
        <w:spacing w:line="560" w:lineRule="exact"/>
        <w:ind w:firstLine="480"/>
        <w:rPr>
          <w:rFonts w:ascii="仿宋_GB2312" w:eastAsia="仿宋_GB2312"/>
          <w:sz w:val="24"/>
          <w:szCs w:val="28"/>
        </w:rPr>
      </w:pPr>
      <w:r>
        <w:rPr>
          <w:rFonts w:hint="eastAsia" w:ascii="仿宋_GB2312" w:eastAsia="仿宋_GB2312"/>
          <w:sz w:val="24"/>
          <w:szCs w:val="28"/>
        </w:rPr>
        <w:t>（2）所有响应文件正本</w:t>
      </w:r>
      <w:r>
        <w:rPr>
          <w:rFonts w:hint="eastAsia" w:ascii="仿宋_GB2312" w:eastAsia="仿宋_GB2312"/>
          <w:sz w:val="24"/>
          <w:szCs w:val="28"/>
          <w:lang w:eastAsia="zh-CN"/>
        </w:rPr>
        <w:t>及副本</w:t>
      </w:r>
      <w:r>
        <w:rPr>
          <w:rFonts w:hint="eastAsia" w:ascii="仿宋_GB2312" w:eastAsia="仿宋_GB2312"/>
          <w:sz w:val="24"/>
          <w:szCs w:val="28"/>
        </w:rPr>
        <w:t>均须由响应方盖章，并由授权代表签署。</w:t>
      </w:r>
    </w:p>
    <w:p>
      <w:pPr>
        <w:pStyle w:val="19"/>
        <w:spacing w:line="560" w:lineRule="exact"/>
        <w:ind w:firstLine="480"/>
        <w:rPr>
          <w:rFonts w:ascii="仿宋_GB2312" w:eastAsia="仿宋_GB2312"/>
          <w:color w:val="000000"/>
          <w:sz w:val="24"/>
          <w:szCs w:val="28"/>
        </w:rPr>
      </w:pPr>
      <w:r>
        <w:rPr>
          <w:rFonts w:hint="eastAsia" w:ascii="仿宋_GB2312" w:eastAsia="仿宋_GB2312"/>
          <w:sz w:val="24"/>
          <w:szCs w:val="28"/>
        </w:rPr>
        <w:t>（3）</w:t>
      </w:r>
      <w:r>
        <w:rPr>
          <w:rFonts w:hint="eastAsia" w:ascii="仿宋_GB2312" w:eastAsia="仿宋_GB2312"/>
          <w:color w:val="000000"/>
          <w:sz w:val="24"/>
          <w:szCs w:val="28"/>
        </w:rPr>
        <w:t>响应文件正本壹份，副本</w:t>
      </w:r>
      <w:r>
        <w:rPr>
          <w:rFonts w:hint="eastAsia" w:ascii="仿宋_GB2312" w:eastAsia="仿宋_GB2312"/>
          <w:color w:val="000000"/>
          <w:sz w:val="24"/>
          <w:szCs w:val="28"/>
          <w:lang w:eastAsia="zh-CN"/>
        </w:rPr>
        <w:t>肆</w:t>
      </w:r>
      <w:r>
        <w:rPr>
          <w:rFonts w:hint="eastAsia" w:ascii="仿宋_GB2312" w:eastAsia="仿宋_GB2312"/>
          <w:color w:val="000000"/>
          <w:sz w:val="24"/>
          <w:szCs w:val="28"/>
        </w:rPr>
        <w:t>份。响应方应将响应文件正本和副本分别用信封密封，并在封面上写明采购项目名称、响应方名称及“正本”或“副本”字样。正本、副本同时提交给需方。</w:t>
      </w:r>
    </w:p>
    <w:p>
      <w:pPr>
        <w:pStyle w:val="29"/>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（4）如果响应方未加写标记，需方对响应方文件的误投和提前启封不负责任。</w:t>
      </w:r>
    </w:p>
    <w:p>
      <w:pPr>
        <w:pStyle w:val="29"/>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w:t>
      </w:r>
      <w:r>
        <w:rPr>
          <w:rFonts w:ascii="仿宋_GB2312" w:eastAsia="仿宋_GB2312"/>
          <w:color w:val="000000"/>
          <w:sz w:val="24"/>
          <w:szCs w:val="28"/>
        </w:rPr>
        <w:t>5</w:t>
      </w:r>
      <w:r>
        <w:rPr>
          <w:rFonts w:hint="eastAsia" w:ascii="仿宋_GB2312" w:eastAsia="仿宋_GB2312"/>
          <w:color w:val="000000"/>
          <w:sz w:val="24"/>
          <w:szCs w:val="28"/>
        </w:rPr>
        <w:t>）响应文件的修改</w:t>
      </w:r>
    </w:p>
    <w:p>
      <w:pPr>
        <w:pStyle w:val="29"/>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响应文件提交截止时间（</w:t>
      </w:r>
      <w:r>
        <w:rPr>
          <w:rFonts w:hint="eastAsia" w:ascii="仿宋_GB2312" w:eastAsia="仿宋_GB2312"/>
          <w:color w:val="000000"/>
          <w:kern w:val="2"/>
          <w:sz w:val="24"/>
          <w:szCs w:val="28"/>
          <w:highlight w:val="none"/>
          <w:u w:val="none"/>
        </w:rPr>
        <w:t>2021</w:t>
      </w:r>
      <w:r>
        <w:rPr>
          <w:rFonts w:hint="eastAsia" w:ascii="仿宋_GB2312" w:eastAsia="仿宋_GB2312"/>
          <w:color w:val="000000"/>
          <w:kern w:val="2"/>
          <w:sz w:val="24"/>
          <w:szCs w:val="28"/>
          <w:highlight w:val="none"/>
        </w:rPr>
        <w:t>年</w:t>
      </w:r>
      <w:r>
        <w:rPr>
          <w:rFonts w:hint="eastAsia" w:ascii="仿宋_GB2312" w:eastAsia="仿宋_GB2312"/>
          <w:color w:val="000000"/>
          <w:kern w:val="2"/>
          <w:sz w:val="24"/>
          <w:szCs w:val="28"/>
          <w:highlight w:val="none"/>
          <w:u w:val="none"/>
          <w:lang w:val="en-US" w:eastAsia="zh-CN"/>
        </w:rPr>
        <w:t>12</w:t>
      </w:r>
      <w:r>
        <w:rPr>
          <w:rFonts w:hint="eastAsia" w:ascii="仿宋_GB2312" w:eastAsia="仿宋_GB2312"/>
          <w:color w:val="000000"/>
          <w:kern w:val="2"/>
          <w:sz w:val="24"/>
          <w:szCs w:val="28"/>
          <w:highlight w:val="none"/>
        </w:rPr>
        <w:t>月</w:t>
      </w:r>
      <w:r>
        <w:rPr>
          <w:rFonts w:hint="eastAsia" w:ascii="仿宋_GB2312" w:eastAsia="仿宋_GB2312"/>
          <w:color w:val="000000"/>
          <w:kern w:val="2"/>
          <w:sz w:val="24"/>
          <w:szCs w:val="28"/>
          <w:highlight w:val="none"/>
          <w:lang w:val="en-US" w:eastAsia="zh-CN"/>
        </w:rPr>
        <w:t>6</w:t>
      </w:r>
      <w:bookmarkStart w:id="15" w:name="_GoBack"/>
      <w:bookmarkEnd w:id="15"/>
      <w:r>
        <w:rPr>
          <w:rFonts w:hint="eastAsia" w:ascii="仿宋_GB2312" w:eastAsia="仿宋_GB2312"/>
          <w:color w:val="000000"/>
          <w:kern w:val="2"/>
          <w:sz w:val="24"/>
          <w:szCs w:val="28"/>
          <w:highlight w:val="none"/>
        </w:rPr>
        <w:t>日</w:t>
      </w:r>
      <w:r>
        <w:rPr>
          <w:rFonts w:hint="eastAsia" w:ascii="仿宋_GB2312" w:eastAsia="仿宋_GB2312"/>
          <w:color w:val="000000"/>
          <w:kern w:val="2"/>
          <w:sz w:val="24"/>
          <w:szCs w:val="28"/>
          <w:highlight w:val="none"/>
          <w:lang w:val="en-US" w:eastAsia="zh-CN"/>
        </w:rPr>
        <w:t>11</w:t>
      </w:r>
      <w:r>
        <w:rPr>
          <w:rFonts w:hint="eastAsia" w:ascii="仿宋_GB2312" w:eastAsia="仿宋_GB2312"/>
          <w:color w:val="000000"/>
          <w:kern w:val="2"/>
          <w:sz w:val="24"/>
          <w:szCs w:val="28"/>
          <w:highlight w:val="none"/>
        </w:rPr>
        <w:t>时</w:t>
      </w:r>
      <w:r>
        <w:rPr>
          <w:rFonts w:hint="eastAsia" w:ascii="仿宋_GB2312" w:eastAsia="仿宋_GB2312"/>
          <w:color w:val="000000"/>
          <w:kern w:val="2"/>
          <w:sz w:val="24"/>
          <w:szCs w:val="28"/>
          <w:highlight w:val="none"/>
          <w:u w:val="none"/>
        </w:rPr>
        <w:t>00</w:t>
      </w:r>
      <w:r>
        <w:rPr>
          <w:rFonts w:hint="eastAsia" w:ascii="仿宋_GB2312" w:eastAsia="仿宋_GB2312"/>
          <w:color w:val="000000"/>
          <w:kern w:val="2"/>
          <w:sz w:val="24"/>
          <w:szCs w:val="28"/>
          <w:highlight w:val="none"/>
        </w:rPr>
        <w:t>分</w:t>
      </w:r>
      <w:r>
        <w:rPr>
          <w:rFonts w:hint="eastAsia" w:ascii="仿宋_GB2312" w:eastAsia="仿宋_GB2312"/>
          <w:color w:val="000000"/>
          <w:sz w:val="24"/>
          <w:szCs w:val="28"/>
        </w:rPr>
        <w:t>）前（北京时间），响应方可以以书面形式向需方递交修改申请，需方同意后，响应方可对文件提出补充和修改，相应部分以最后的补充和修改为准。该书面材料应密封，由响应方代表签字。</w:t>
      </w:r>
    </w:p>
    <w:p>
      <w:pPr>
        <w:pStyle w:val="19"/>
        <w:spacing w:line="560" w:lineRule="exact"/>
        <w:ind w:firstLine="434" w:firstLineChars="181"/>
        <w:rPr>
          <w:rFonts w:ascii="仿宋_GB2312" w:eastAsia="仿宋_GB2312"/>
          <w:sz w:val="24"/>
          <w:szCs w:val="28"/>
        </w:rPr>
      </w:pPr>
      <w:r>
        <w:rPr>
          <w:rFonts w:hint="eastAsia" w:ascii="仿宋_GB2312" w:eastAsia="仿宋_GB2312"/>
          <w:sz w:val="24"/>
          <w:szCs w:val="28"/>
        </w:rPr>
        <w:t>（</w:t>
      </w:r>
      <w:r>
        <w:rPr>
          <w:rFonts w:ascii="仿宋_GB2312" w:eastAsia="仿宋_GB2312"/>
          <w:sz w:val="24"/>
          <w:szCs w:val="28"/>
        </w:rPr>
        <w:t>6</w:t>
      </w:r>
      <w:r>
        <w:rPr>
          <w:rFonts w:hint="eastAsia" w:ascii="仿宋_GB2312" w:eastAsia="仿宋_GB2312"/>
          <w:sz w:val="24"/>
          <w:szCs w:val="28"/>
        </w:rPr>
        <w:t>）响应文件不得涂改和增删，如有错漏必须修改，修改处由同一签署人签字或盖章。</w:t>
      </w:r>
    </w:p>
    <w:p>
      <w:pPr>
        <w:pStyle w:val="19"/>
        <w:spacing w:line="560" w:lineRule="exact"/>
        <w:ind w:firstLine="434" w:firstLineChars="181"/>
        <w:rPr>
          <w:rFonts w:ascii="仿宋_GB2312" w:eastAsia="仿宋_GB2312"/>
          <w:sz w:val="24"/>
          <w:szCs w:val="28"/>
        </w:rPr>
      </w:pPr>
      <w:r>
        <w:rPr>
          <w:rFonts w:hint="eastAsia" w:ascii="仿宋_GB2312" w:eastAsia="仿宋_GB2312"/>
          <w:sz w:val="24"/>
          <w:szCs w:val="28"/>
        </w:rPr>
        <w:t>（</w:t>
      </w:r>
      <w:r>
        <w:rPr>
          <w:rFonts w:ascii="仿宋_GB2312" w:eastAsia="仿宋_GB2312"/>
          <w:sz w:val="24"/>
          <w:szCs w:val="28"/>
        </w:rPr>
        <w:t>7</w:t>
      </w:r>
      <w:r>
        <w:rPr>
          <w:rFonts w:hint="eastAsia" w:ascii="仿宋_GB2312" w:eastAsia="仿宋_GB2312"/>
          <w:sz w:val="24"/>
          <w:szCs w:val="28"/>
        </w:rPr>
        <w:t>）由于字迹模糊或表达不清引起的后果由响应方负责。</w:t>
      </w:r>
      <w:bookmarkStart w:id="1" w:name="_Toc417288481"/>
      <w:bookmarkStart w:id="2" w:name="_Toc503280563"/>
    </w:p>
    <w:p>
      <w:pPr>
        <w:pStyle w:val="19"/>
        <w:spacing w:line="560" w:lineRule="exact"/>
        <w:ind w:firstLine="0" w:firstLineChars="0"/>
        <w:rPr>
          <w:rFonts w:ascii="仿宋_GB2312" w:eastAsia="仿宋_GB2312"/>
          <w:color w:val="FF0000"/>
          <w:sz w:val="24"/>
          <w:szCs w:val="28"/>
        </w:rPr>
      </w:pPr>
      <w:r>
        <w:rPr>
          <w:rFonts w:ascii="仿宋_GB2312" w:eastAsia="仿宋_GB2312"/>
          <w:color w:val="FF0000"/>
          <w:sz w:val="24"/>
          <w:szCs w:val="28"/>
        </w:rPr>
        <w:br w:type="page"/>
      </w:r>
    </w:p>
    <w:p>
      <w:pPr>
        <w:pStyle w:val="19"/>
        <w:spacing w:line="560" w:lineRule="exact"/>
        <w:ind w:firstLine="436" w:firstLineChars="181"/>
        <w:rPr>
          <w:rFonts w:ascii="仿宋_GB2312" w:eastAsia="仿宋_GB2312"/>
          <w:sz w:val="24"/>
          <w:szCs w:val="28"/>
        </w:rPr>
      </w:pPr>
      <w:r>
        <w:rPr>
          <w:rFonts w:hint="eastAsia" w:ascii="仿宋_GB2312" w:hAnsi="宋体" w:eastAsia="仿宋_GB2312" w:cs="SimSun,Bold"/>
          <w:b/>
          <w:bCs/>
          <w:kern w:val="0"/>
          <w:sz w:val="24"/>
          <w:szCs w:val="32"/>
        </w:rPr>
        <w:t>附件一</w:t>
      </w:r>
      <w:bookmarkEnd w:id="1"/>
      <w:bookmarkEnd w:id="2"/>
    </w:p>
    <w:p>
      <w:pPr>
        <w:pStyle w:val="5"/>
        <w:spacing w:before="156" w:line="560" w:lineRule="exact"/>
        <w:ind w:firstLine="0" w:firstLineChars="0"/>
        <w:jc w:val="center"/>
        <w:outlineLvl w:val="1"/>
        <w:rPr>
          <w:rFonts w:ascii="黑体" w:hAnsi="黑体" w:eastAsia="黑体" w:cs="Times New Roman"/>
          <w:szCs w:val="32"/>
        </w:rPr>
      </w:pPr>
      <w:bookmarkStart w:id="3" w:name="_Toc433113294"/>
      <w:bookmarkStart w:id="4" w:name="_Toc503280564"/>
      <w:r>
        <w:rPr>
          <w:rFonts w:hint="eastAsia" w:ascii="黑体" w:hAnsi="黑体" w:eastAsia="黑体"/>
          <w:szCs w:val="32"/>
        </w:rPr>
        <w:t>询比</w:t>
      </w:r>
      <w:r>
        <w:rPr>
          <w:rFonts w:hint="eastAsia" w:ascii="黑体" w:hAnsi="黑体" w:eastAsia="黑体" w:cs="Times New Roman"/>
          <w:szCs w:val="32"/>
        </w:rPr>
        <w:t>响应书</w:t>
      </w:r>
      <w:bookmarkEnd w:id="3"/>
      <w:bookmarkEnd w:id="4"/>
    </w:p>
    <w:p>
      <w:pPr>
        <w:pStyle w:val="5"/>
        <w:spacing w:before="156" w:line="560" w:lineRule="exact"/>
        <w:ind w:firstLine="0" w:firstLineChars="0"/>
        <w:rPr>
          <w:rFonts w:ascii="宋体" w:hAnsi="宋体" w:eastAsia="宋体" w:cs="Times New Roman"/>
          <w:sz w:val="24"/>
        </w:rPr>
      </w:pPr>
    </w:p>
    <w:p>
      <w:pPr>
        <w:pStyle w:val="5"/>
        <w:spacing w:before="156" w:line="560" w:lineRule="exact"/>
        <w:ind w:firstLine="0" w:firstLineChars="0"/>
        <w:rPr>
          <w:rFonts w:hAnsi="宋体" w:cs="Times New Roman"/>
          <w:color w:val="000000"/>
          <w:sz w:val="24"/>
          <w:szCs w:val="24"/>
        </w:rPr>
      </w:pPr>
      <w:r>
        <w:rPr>
          <w:rFonts w:hint="eastAsia" w:hAnsi="宋体" w:cs="Times New Roman"/>
          <w:color w:val="000000"/>
          <w:sz w:val="24"/>
          <w:szCs w:val="24"/>
        </w:rPr>
        <w:t>致：浙江省轨道交通运营管理集团有限公司</w:t>
      </w:r>
    </w:p>
    <w:p>
      <w:pPr>
        <w:snapToGrid w:val="0"/>
        <w:spacing w:line="560" w:lineRule="exact"/>
        <w:jc w:val="left"/>
        <w:rPr>
          <w:rFonts w:ascii="仿宋_GB2312" w:hAnsi="宋体"/>
          <w:color w:val="000000"/>
          <w:sz w:val="24"/>
        </w:rPr>
      </w:pPr>
      <w:r>
        <w:rPr>
          <w:rFonts w:hint="eastAsia" w:ascii="仿宋_GB2312" w:hAnsi="宋体"/>
          <w:color w:val="000000"/>
          <w:sz w:val="24"/>
        </w:rPr>
        <w:t xml:space="preserve"> （响应方全称）授权（全名、职务）为全权代表，参加贵方组织的</w:t>
      </w:r>
      <w:r>
        <w:rPr>
          <w:rFonts w:hint="eastAsia" w:ascii="仿宋_GB2312" w:hAnsi="宋体"/>
          <w:color w:val="000000"/>
          <w:sz w:val="24"/>
          <w:lang w:eastAsia="zh-CN"/>
        </w:rPr>
        <w:t>绿植租摆服务</w:t>
      </w:r>
      <w:r>
        <w:rPr>
          <w:rFonts w:hint="eastAsia" w:ascii="仿宋_GB2312" w:hAnsi="宋体"/>
          <w:color w:val="000000"/>
          <w:sz w:val="24"/>
        </w:rPr>
        <w:t>采购项目有关活动，并参与询比评审，为此：</w:t>
      </w:r>
    </w:p>
    <w:p>
      <w:pPr>
        <w:pStyle w:val="5"/>
        <w:spacing w:before="156" w:line="560" w:lineRule="exact"/>
        <w:ind w:firstLine="480"/>
        <w:rPr>
          <w:rFonts w:hAnsi="宋体" w:cs="Times New Roman"/>
          <w:sz w:val="24"/>
          <w:szCs w:val="24"/>
        </w:rPr>
      </w:pPr>
      <w:r>
        <w:rPr>
          <w:rFonts w:hint="eastAsia" w:hAnsi="宋体" w:cs="Times New Roman"/>
          <w:sz w:val="24"/>
          <w:szCs w:val="24"/>
        </w:rPr>
        <w:t>1．提供规定的全部响应文件；</w:t>
      </w:r>
    </w:p>
    <w:p>
      <w:pPr>
        <w:pStyle w:val="5"/>
        <w:spacing w:before="156" w:line="560" w:lineRule="exact"/>
        <w:ind w:firstLine="480"/>
        <w:rPr>
          <w:rFonts w:hAnsi="宋体" w:cs="Times New Roman"/>
          <w:sz w:val="24"/>
          <w:szCs w:val="24"/>
        </w:rPr>
      </w:pPr>
      <w:r>
        <w:rPr>
          <w:rFonts w:hint="eastAsia" w:hAnsi="宋体" w:cs="Times New Roman"/>
          <w:sz w:val="24"/>
          <w:szCs w:val="24"/>
        </w:rPr>
        <w:t>2．响应方已详细审查全部响应文件，同意采购文件规定的各项要求；</w:t>
      </w:r>
    </w:p>
    <w:p>
      <w:pPr>
        <w:pStyle w:val="5"/>
        <w:spacing w:before="156" w:line="560" w:lineRule="exact"/>
        <w:ind w:firstLine="480"/>
        <w:rPr>
          <w:rFonts w:hAnsi="宋体" w:cs="Times New Roman"/>
          <w:sz w:val="24"/>
          <w:szCs w:val="24"/>
        </w:rPr>
      </w:pPr>
      <w:r>
        <w:rPr>
          <w:rFonts w:hint="eastAsia" w:hAnsi="宋体" w:cs="Times New Roman"/>
          <w:sz w:val="24"/>
          <w:szCs w:val="24"/>
        </w:rPr>
        <w:t>3．若中选，响应方将按采购文件规定履行责任和义务；</w:t>
      </w:r>
    </w:p>
    <w:p>
      <w:pPr>
        <w:pStyle w:val="5"/>
        <w:spacing w:before="156" w:line="560" w:lineRule="exact"/>
        <w:ind w:firstLine="480"/>
        <w:rPr>
          <w:rFonts w:hAnsi="宋体" w:cs="Times New Roman"/>
          <w:sz w:val="24"/>
          <w:szCs w:val="24"/>
        </w:rPr>
      </w:pPr>
      <w:r>
        <w:rPr>
          <w:rFonts w:hint="eastAsia" w:hAnsi="宋体" w:cs="Times New Roman"/>
          <w:sz w:val="24"/>
          <w:szCs w:val="24"/>
        </w:rPr>
        <w:t>4．响应方按照贵方要求提供与其评审有关的一切数据或资料，并保证其真实性、合法性；</w:t>
      </w:r>
    </w:p>
    <w:p>
      <w:pPr>
        <w:pStyle w:val="5"/>
        <w:spacing w:before="156" w:line="560" w:lineRule="exact"/>
        <w:ind w:firstLine="480"/>
        <w:rPr>
          <w:rFonts w:hAnsi="宋体" w:cs="Times New Roman"/>
          <w:sz w:val="24"/>
          <w:szCs w:val="24"/>
        </w:rPr>
      </w:pPr>
      <w:r>
        <w:rPr>
          <w:rFonts w:hint="eastAsia" w:hAnsi="宋体" w:cs="Times New Roman"/>
          <w:sz w:val="24"/>
          <w:szCs w:val="24"/>
        </w:rPr>
        <w:t>5．我方与本次评审有关的一切正式来往通讯请寄：</w:t>
      </w:r>
    </w:p>
    <w:p>
      <w:pPr>
        <w:pStyle w:val="5"/>
        <w:spacing w:before="156" w:line="560" w:lineRule="exact"/>
        <w:ind w:firstLine="480"/>
        <w:rPr>
          <w:rFonts w:hAnsi="宋体" w:cs="Times New Roman"/>
          <w:sz w:val="24"/>
          <w:szCs w:val="24"/>
          <w:u w:val="single"/>
        </w:rPr>
      </w:pPr>
      <w:r>
        <w:rPr>
          <w:rFonts w:hint="eastAsia" w:hAnsi="宋体" w:cs="Times New Roman"/>
          <w:sz w:val="24"/>
          <w:szCs w:val="24"/>
        </w:rPr>
        <w:t>地址：邮编：</w:t>
      </w:r>
    </w:p>
    <w:p>
      <w:pPr>
        <w:pStyle w:val="5"/>
        <w:spacing w:before="156" w:line="560" w:lineRule="exact"/>
        <w:ind w:firstLine="480"/>
        <w:rPr>
          <w:rFonts w:hAnsi="宋体" w:cs="Times New Roman"/>
          <w:sz w:val="24"/>
          <w:szCs w:val="24"/>
          <w:u w:val="single"/>
        </w:rPr>
      </w:pPr>
      <w:r>
        <w:rPr>
          <w:rFonts w:hint="eastAsia" w:hAnsi="宋体" w:cs="Times New Roman"/>
          <w:sz w:val="24"/>
          <w:szCs w:val="24"/>
        </w:rPr>
        <w:t>电话：传真：</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响应方名称：（公章）</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全权代表签字：</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响应文件递交日期：     年    月     日</w:t>
      </w:r>
      <w:bookmarkStart w:id="5" w:name="_Toc503280565"/>
      <w:bookmarkStart w:id="6" w:name="_Toc417288482"/>
      <w:bookmarkStart w:id="7" w:name="_Toc290463858"/>
      <w:bookmarkStart w:id="8" w:name="_Toc352918557"/>
    </w:p>
    <w:p>
      <w:pPr>
        <w:pStyle w:val="5"/>
        <w:spacing w:before="156" w:line="560" w:lineRule="exact"/>
        <w:ind w:firstLine="482"/>
        <w:rPr>
          <w:rFonts w:hAnsi="宋体" w:cs="SimSun,Bold"/>
          <w:b/>
          <w:bCs/>
          <w:color w:val="000000"/>
          <w:kern w:val="0"/>
          <w:sz w:val="24"/>
          <w:szCs w:val="32"/>
        </w:rPr>
      </w:pPr>
    </w:p>
    <w:p>
      <w:pPr>
        <w:pStyle w:val="5"/>
        <w:spacing w:before="156" w:line="560" w:lineRule="exact"/>
        <w:ind w:firstLine="482"/>
        <w:rPr>
          <w:rFonts w:hAnsi="宋体" w:cs="SimSun,Bold"/>
          <w:b/>
          <w:bCs/>
          <w:color w:val="000000"/>
          <w:kern w:val="0"/>
          <w:sz w:val="24"/>
          <w:szCs w:val="32"/>
        </w:rPr>
      </w:pPr>
    </w:p>
    <w:p>
      <w:pPr>
        <w:pStyle w:val="5"/>
        <w:spacing w:before="156" w:line="560" w:lineRule="exact"/>
        <w:ind w:firstLine="482"/>
        <w:rPr>
          <w:rFonts w:hAnsi="宋体" w:cs="SimSun,Bold"/>
          <w:b/>
          <w:bCs/>
          <w:color w:val="000000"/>
          <w:kern w:val="0"/>
          <w:sz w:val="24"/>
          <w:szCs w:val="32"/>
        </w:rPr>
      </w:pPr>
      <w:r>
        <w:rPr>
          <w:rFonts w:hAnsi="宋体" w:cs="SimSun,Bold"/>
          <w:b/>
          <w:bCs/>
          <w:color w:val="000000"/>
          <w:kern w:val="0"/>
          <w:sz w:val="24"/>
          <w:szCs w:val="32"/>
        </w:rPr>
        <w:br w:type="page"/>
      </w:r>
    </w:p>
    <w:p>
      <w:pPr>
        <w:pStyle w:val="5"/>
        <w:spacing w:before="156" w:line="560" w:lineRule="exact"/>
        <w:ind w:firstLine="482"/>
        <w:rPr>
          <w:rFonts w:hAnsi="宋体" w:cs="SimSun,Bold"/>
          <w:b/>
          <w:bCs/>
          <w:color w:val="000000"/>
          <w:kern w:val="0"/>
          <w:sz w:val="24"/>
          <w:szCs w:val="32"/>
        </w:rPr>
      </w:pPr>
      <w:r>
        <w:rPr>
          <w:rFonts w:hint="eastAsia" w:hAnsi="宋体" w:cs="SimSun,Bold"/>
          <w:b/>
          <w:bCs/>
          <w:color w:val="000000"/>
          <w:kern w:val="0"/>
          <w:sz w:val="24"/>
          <w:szCs w:val="32"/>
        </w:rPr>
        <w:t>附件二</w:t>
      </w:r>
    </w:p>
    <w:p>
      <w:pPr>
        <w:pStyle w:val="5"/>
        <w:spacing w:before="156" w:line="560" w:lineRule="exact"/>
        <w:ind w:firstLine="640"/>
        <w:jc w:val="center"/>
        <w:rPr>
          <w:rFonts w:ascii="黑体" w:hAnsi="黑体" w:eastAsia="黑体" w:cs="Times New Roman"/>
          <w:color w:val="000000"/>
          <w:szCs w:val="32"/>
        </w:rPr>
      </w:pPr>
      <w:r>
        <w:rPr>
          <w:rFonts w:hint="eastAsia" w:ascii="黑体" w:hAnsi="黑体" w:eastAsia="黑体" w:cs="Times New Roman"/>
          <w:color w:val="000000"/>
          <w:szCs w:val="32"/>
        </w:rPr>
        <w:t>法定代表人授权书</w:t>
      </w:r>
    </w:p>
    <w:p>
      <w:pPr>
        <w:pStyle w:val="5"/>
        <w:spacing w:before="156" w:line="560" w:lineRule="exact"/>
        <w:ind w:firstLine="480"/>
        <w:rPr>
          <w:rFonts w:hAnsi="宋体" w:cs="SimSun,Bold"/>
          <w:color w:val="000000"/>
          <w:kern w:val="0"/>
          <w:sz w:val="24"/>
          <w:szCs w:val="32"/>
        </w:rPr>
      </w:pPr>
    </w:p>
    <w:p>
      <w:pPr>
        <w:pStyle w:val="5"/>
        <w:spacing w:before="156" w:line="560" w:lineRule="exact"/>
        <w:ind w:firstLine="480"/>
        <w:rPr>
          <w:rFonts w:hAnsi="宋体" w:cs="SimSun,Bold"/>
          <w:color w:val="000000"/>
          <w:kern w:val="0"/>
          <w:sz w:val="24"/>
          <w:szCs w:val="32"/>
        </w:rPr>
      </w:pPr>
      <w:r>
        <w:rPr>
          <w:rFonts w:hint="eastAsia" w:hAnsi="宋体" w:cs="SimSun,Bold"/>
          <w:color w:val="000000"/>
          <w:kern w:val="0"/>
          <w:sz w:val="24"/>
          <w:szCs w:val="32"/>
        </w:rPr>
        <w:t>致：浙江省轨道交通运营管理集团有限公司</w:t>
      </w:r>
    </w:p>
    <w:p>
      <w:pPr>
        <w:pStyle w:val="5"/>
        <w:spacing w:before="156" w:line="560" w:lineRule="exact"/>
        <w:ind w:firstLine="480"/>
        <w:rPr>
          <w:rFonts w:hAnsi="宋体" w:cs="SimSun,Bold"/>
          <w:color w:val="000000"/>
          <w:kern w:val="0"/>
          <w:sz w:val="24"/>
          <w:szCs w:val="32"/>
        </w:rPr>
      </w:pPr>
      <w:r>
        <w:rPr>
          <w:rFonts w:hint="eastAsia" w:hAnsi="宋体" w:cs="SimSun,Bold"/>
          <w:color w:val="000000"/>
          <w:kern w:val="0"/>
          <w:sz w:val="24"/>
          <w:szCs w:val="32"/>
        </w:rPr>
        <w:t>（响应方全称）法定代表人授权（全权代表名称）为全权代表，参加贵公司</w:t>
      </w:r>
      <w:r>
        <w:rPr>
          <w:rFonts w:hint="eastAsia" w:hAnsi="宋体" w:cs="SimSun,Bold"/>
          <w:color w:val="000000"/>
          <w:kern w:val="0"/>
          <w:sz w:val="24"/>
          <w:szCs w:val="32"/>
          <w:lang w:eastAsia="zh-CN"/>
        </w:rPr>
        <w:t>绿植租摆服务</w:t>
      </w:r>
      <w:r>
        <w:rPr>
          <w:rFonts w:hint="eastAsia" w:hAnsi="宋体" w:cs="SimSun,Bold"/>
          <w:color w:val="000000"/>
          <w:kern w:val="0"/>
          <w:sz w:val="24"/>
          <w:szCs w:val="32"/>
        </w:rPr>
        <w:t>项目（采购项目全称）询比评审，其在评审中的一切活动本公司均予承认。</w:t>
      </w:r>
    </w:p>
    <w:p>
      <w:pPr>
        <w:pStyle w:val="5"/>
        <w:spacing w:before="156" w:line="560" w:lineRule="exact"/>
        <w:ind w:firstLine="480"/>
        <w:rPr>
          <w:rFonts w:hAnsi="宋体" w:cs="SimSun,Bold"/>
          <w:color w:val="000000"/>
          <w:kern w:val="0"/>
          <w:sz w:val="24"/>
          <w:szCs w:val="32"/>
        </w:rPr>
      </w:pPr>
    </w:p>
    <w:p>
      <w:pPr>
        <w:pStyle w:val="5"/>
        <w:spacing w:before="156" w:line="560" w:lineRule="exact"/>
        <w:ind w:firstLine="480"/>
        <w:rPr>
          <w:rFonts w:hAnsi="宋体" w:cs="SimSun,Bold"/>
          <w:color w:val="000000"/>
          <w:kern w:val="0"/>
          <w:sz w:val="24"/>
          <w:szCs w:val="32"/>
        </w:rPr>
      </w:pPr>
      <w:r>
        <w:rPr>
          <w:rFonts w:hint="eastAsia" w:hAnsi="宋体" w:cs="SimSun,Bold"/>
          <w:color w:val="000000"/>
          <w:kern w:val="0"/>
          <w:sz w:val="24"/>
          <w:szCs w:val="32"/>
        </w:rPr>
        <w:t xml:space="preserve">                         法定代表人签章：</w:t>
      </w:r>
    </w:p>
    <w:p>
      <w:pPr>
        <w:pStyle w:val="5"/>
        <w:spacing w:before="156" w:line="560" w:lineRule="exact"/>
        <w:ind w:firstLine="480"/>
        <w:rPr>
          <w:rFonts w:hAnsi="宋体" w:cs="SimSun,Bold"/>
          <w:color w:val="000000"/>
          <w:kern w:val="0"/>
          <w:sz w:val="24"/>
          <w:szCs w:val="32"/>
        </w:rPr>
      </w:pPr>
      <w:r>
        <w:rPr>
          <w:rFonts w:hint="eastAsia" w:hAnsi="宋体" w:cs="SimSun,Bold"/>
          <w:color w:val="000000"/>
          <w:kern w:val="0"/>
          <w:sz w:val="24"/>
          <w:szCs w:val="32"/>
        </w:rPr>
        <w:t xml:space="preserve">                              单位公章：</w:t>
      </w:r>
    </w:p>
    <w:p>
      <w:pPr>
        <w:pStyle w:val="5"/>
        <w:spacing w:before="156" w:line="560" w:lineRule="exact"/>
        <w:ind w:firstLine="480"/>
        <w:rPr>
          <w:rFonts w:hAnsi="宋体" w:cs="SimSun,Bold"/>
          <w:color w:val="000000"/>
          <w:kern w:val="0"/>
          <w:sz w:val="24"/>
          <w:szCs w:val="32"/>
        </w:rPr>
      </w:pPr>
      <w:r>
        <w:rPr>
          <w:rFonts w:hint="eastAsia" w:hAnsi="宋体" w:cs="SimSun,Bold"/>
          <w:color w:val="000000"/>
          <w:kern w:val="0"/>
          <w:sz w:val="24"/>
          <w:szCs w:val="32"/>
        </w:rPr>
        <w:t xml:space="preserve">                             年  月  日  </w:t>
      </w:r>
    </w:p>
    <w:p>
      <w:pPr>
        <w:pStyle w:val="5"/>
        <w:spacing w:before="156" w:line="560" w:lineRule="exact"/>
        <w:ind w:firstLine="480"/>
        <w:rPr>
          <w:rFonts w:hAnsi="宋体" w:cs="SimSun,Bold"/>
          <w:color w:val="000000"/>
          <w:kern w:val="0"/>
          <w:sz w:val="24"/>
          <w:szCs w:val="32"/>
        </w:rPr>
      </w:pPr>
    </w:p>
    <w:p>
      <w:pPr>
        <w:pStyle w:val="5"/>
        <w:spacing w:before="156" w:line="560" w:lineRule="exact"/>
        <w:ind w:firstLine="480"/>
        <w:rPr>
          <w:rFonts w:hAnsi="宋体" w:cs="SimSun,Bold"/>
          <w:color w:val="000000"/>
          <w:kern w:val="0"/>
          <w:sz w:val="24"/>
          <w:szCs w:val="32"/>
        </w:rPr>
      </w:pPr>
      <w:r>
        <w:rPr>
          <w:rFonts w:hint="eastAsia" w:hAnsi="宋体" w:cs="SimSun,Bold"/>
          <w:color w:val="000000"/>
          <w:kern w:val="0"/>
          <w:sz w:val="24"/>
          <w:szCs w:val="32"/>
        </w:rPr>
        <w:t>附：</w:t>
      </w:r>
    </w:p>
    <w:p>
      <w:pPr>
        <w:pStyle w:val="5"/>
        <w:spacing w:before="156" w:line="560" w:lineRule="exact"/>
        <w:ind w:firstLine="480"/>
        <w:rPr>
          <w:rFonts w:hAnsi="宋体" w:cs="SimSun,Bold"/>
          <w:color w:val="000000"/>
          <w:kern w:val="0"/>
          <w:sz w:val="24"/>
          <w:szCs w:val="32"/>
        </w:rPr>
      </w:pPr>
      <w:r>
        <w:rPr>
          <w:rFonts w:hint="eastAsia" w:hAnsi="宋体" w:cs="SimSun,Bold"/>
          <w:color w:val="000000"/>
          <w:kern w:val="0"/>
          <w:sz w:val="24"/>
          <w:szCs w:val="32"/>
        </w:rPr>
        <w:t>全权代表姓名：</w:t>
      </w:r>
    </w:p>
    <w:p>
      <w:pPr>
        <w:pStyle w:val="5"/>
        <w:spacing w:before="156" w:line="560" w:lineRule="exact"/>
        <w:ind w:firstLine="480"/>
        <w:rPr>
          <w:rFonts w:hAnsi="宋体" w:cs="SimSun,Bold"/>
          <w:color w:val="000000"/>
          <w:kern w:val="0"/>
          <w:sz w:val="24"/>
          <w:szCs w:val="32"/>
        </w:rPr>
      </w:pPr>
      <w:r>
        <w:rPr>
          <w:rFonts w:hint="eastAsia" w:hAnsi="宋体" w:cs="SimSun,Bold"/>
          <w:color w:val="000000"/>
          <w:kern w:val="0"/>
          <w:sz w:val="24"/>
          <w:szCs w:val="32"/>
        </w:rPr>
        <w:t>全权代表身份证号</w:t>
      </w:r>
      <w:r>
        <w:rPr>
          <w:rFonts w:hint="eastAsia" w:hAnsi="宋体" w:cs="SimSun,Bold"/>
          <w:color w:val="000000"/>
          <w:kern w:val="0"/>
          <w:sz w:val="24"/>
          <w:szCs w:val="32"/>
          <w:lang w:eastAsia="zh-CN"/>
        </w:rPr>
        <w:t>及身份证复印件</w:t>
      </w:r>
      <w:r>
        <w:rPr>
          <w:rFonts w:hint="eastAsia" w:hAnsi="宋体" w:cs="SimSun,Bold"/>
          <w:color w:val="000000"/>
          <w:kern w:val="0"/>
          <w:sz w:val="24"/>
          <w:szCs w:val="32"/>
        </w:rPr>
        <w:t>：</w:t>
      </w:r>
    </w:p>
    <w:p>
      <w:pPr>
        <w:pStyle w:val="5"/>
        <w:spacing w:before="156" w:line="560" w:lineRule="exact"/>
        <w:ind w:firstLine="480"/>
        <w:rPr>
          <w:rFonts w:hAnsi="宋体" w:cs="SimSun,Bold"/>
          <w:color w:val="000000"/>
          <w:kern w:val="0"/>
          <w:sz w:val="24"/>
          <w:szCs w:val="32"/>
        </w:rPr>
      </w:pPr>
      <w:r>
        <w:rPr>
          <w:rFonts w:hint="eastAsia" w:hAnsi="宋体" w:cs="SimSun,Bold"/>
          <w:color w:val="000000"/>
          <w:kern w:val="0"/>
          <w:sz w:val="24"/>
          <w:szCs w:val="32"/>
        </w:rPr>
        <w:t>职务：</w:t>
      </w:r>
    </w:p>
    <w:p>
      <w:pPr>
        <w:pStyle w:val="5"/>
        <w:spacing w:before="156" w:line="560" w:lineRule="exact"/>
        <w:ind w:firstLine="480"/>
        <w:rPr>
          <w:rFonts w:hAnsi="宋体" w:cs="SimSun,Bold"/>
          <w:color w:val="000000"/>
          <w:kern w:val="0"/>
          <w:sz w:val="24"/>
          <w:szCs w:val="32"/>
        </w:rPr>
      </w:pPr>
      <w:r>
        <w:rPr>
          <w:rFonts w:hint="eastAsia" w:hAnsi="宋体" w:cs="SimSun,Bold"/>
          <w:color w:val="000000"/>
          <w:kern w:val="0"/>
          <w:sz w:val="24"/>
          <w:szCs w:val="32"/>
        </w:rPr>
        <w:t>详细通讯地址：</w:t>
      </w:r>
    </w:p>
    <w:p>
      <w:pPr>
        <w:pStyle w:val="5"/>
        <w:spacing w:before="156" w:line="560" w:lineRule="exact"/>
        <w:ind w:firstLine="480"/>
        <w:rPr>
          <w:rFonts w:hAnsi="宋体" w:cs="SimSun,Bold"/>
          <w:color w:val="000000"/>
          <w:kern w:val="0"/>
          <w:sz w:val="24"/>
          <w:szCs w:val="32"/>
        </w:rPr>
      </w:pPr>
      <w:r>
        <w:rPr>
          <w:rFonts w:hint="eastAsia" w:hAnsi="宋体" w:cs="SimSun,Bold"/>
          <w:color w:val="000000"/>
          <w:kern w:val="0"/>
          <w:sz w:val="24"/>
          <w:szCs w:val="32"/>
        </w:rPr>
        <w:t>传真：</w:t>
      </w:r>
    </w:p>
    <w:p>
      <w:pPr>
        <w:pStyle w:val="5"/>
        <w:spacing w:before="156" w:line="560" w:lineRule="exact"/>
        <w:ind w:firstLine="480"/>
        <w:rPr>
          <w:rFonts w:hAnsi="宋体" w:cs="SimSun,Bold"/>
          <w:color w:val="000000"/>
          <w:kern w:val="0"/>
          <w:sz w:val="24"/>
          <w:szCs w:val="32"/>
        </w:rPr>
      </w:pPr>
      <w:r>
        <w:rPr>
          <w:rFonts w:hint="eastAsia" w:hAnsi="宋体" w:cs="SimSun,Bold"/>
          <w:color w:val="000000"/>
          <w:kern w:val="0"/>
          <w:sz w:val="24"/>
          <w:szCs w:val="32"/>
        </w:rPr>
        <w:t>电话：</w:t>
      </w:r>
    </w:p>
    <w:p>
      <w:pPr>
        <w:pStyle w:val="5"/>
        <w:spacing w:before="156" w:line="560" w:lineRule="exact"/>
        <w:ind w:firstLine="480"/>
        <w:rPr>
          <w:rFonts w:hAnsi="宋体" w:cs="SimSun,Bold"/>
          <w:color w:val="000000"/>
          <w:kern w:val="0"/>
          <w:sz w:val="24"/>
          <w:szCs w:val="32"/>
        </w:rPr>
      </w:pPr>
      <w:r>
        <w:rPr>
          <w:rFonts w:hint="eastAsia" w:hAnsi="宋体" w:cs="SimSun,Bold"/>
          <w:color w:val="000000"/>
          <w:kern w:val="0"/>
          <w:sz w:val="24"/>
          <w:szCs w:val="32"/>
        </w:rPr>
        <w:t>邮编：</w:t>
      </w:r>
      <w:r>
        <w:rPr>
          <w:rFonts w:hAnsi="宋体" w:cs="SimSun,Bold"/>
          <w:color w:val="000000"/>
          <w:kern w:val="0"/>
          <w:sz w:val="24"/>
          <w:szCs w:val="32"/>
        </w:rPr>
        <w:br w:type="page"/>
      </w:r>
    </w:p>
    <w:bookmarkEnd w:id="5"/>
    <w:p>
      <w:pPr>
        <w:spacing w:line="560" w:lineRule="exact"/>
        <w:jc w:val="left"/>
        <w:rPr>
          <w:rFonts w:ascii="仿宋_GB2312" w:hAnsi="宋体" w:cs="SimSun,Bold"/>
          <w:b/>
          <w:bCs/>
          <w:color w:val="000000"/>
          <w:kern w:val="0"/>
          <w:sz w:val="24"/>
          <w:szCs w:val="32"/>
        </w:rPr>
      </w:pPr>
      <w:r>
        <w:rPr>
          <w:rFonts w:hint="eastAsia" w:ascii="仿宋_GB2312" w:hAnsi="宋体" w:cs="SimSun,Bold"/>
          <w:b/>
          <w:bCs/>
          <w:color w:val="000000"/>
          <w:kern w:val="0"/>
          <w:sz w:val="24"/>
          <w:szCs w:val="32"/>
        </w:rPr>
        <w:t>附件三</w:t>
      </w:r>
    </w:p>
    <w:p>
      <w:pPr>
        <w:pStyle w:val="5"/>
        <w:spacing w:before="156" w:line="560" w:lineRule="exact"/>
        <w:ind w:firstLine="0" w:firstLineChars="0"/>
        <w:jc w:val="center"/>
        <w:outlineLvl w:val="1"/>
        <w:rPr>
          <w:rFonts w:ascii="黑体" w:hAnsi="黑体" w:eastAsia="黑体"/>
          <w:szCs w:val="32"/>
        </w:rPr>
      </w:pPr>
      <w:bookmarkStart w:id="9" w:name="_Toc376936866"/>
      <w:bookmarkStart w:id="10" w:name="_Toc375574770"/>
      <w:r>
        <w:rPr>
          <w:rFonts w:hint="eastAsia" w:ascii="黑体" w:hAnsi="黑体" w:eastAsia="黑体"/>
          <w:szCs w:val="32"/>
        </w:rPr>
        <w:t>资质要求表</w:t>
      </w:r>
      <w:bookmarkEnd w:id="9"/>
      <w:bookmarkEnd w:id="10"/>
    </w:p>
    <w:tbl>
      <w:tblPr>
        <w:tblStyle w:val="10"/>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020"/>
        <w:gridCol w:w="1701"/>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533" w:type="dxa"/>
            <w:vAlign w:val="center"/>
          </w:tcPr>
          <w:p>
            <w:pPr>
              <w:spacing w:line="360" w:lineRule="exact"/>
              <w:jc w:val="center"/>
              <w:rPr>
                <w:rFonts w:ascii="宋体" w:hAnsi="宋体"/>
                <w:sz w:val="24"/>
              </w:rPr>
            </w:pPr>
            <w:r>
              <w:rPr>
                <w:rFonts w:hint="eastAsia" w:ascii="宋体" w:hAnsi="宋体"/>
                <w:sz w:val="24"/>
              </w:rPr>
              <w:t>序号</w:t>
            </w:r>
          </w:p>
        </w:tc>
        <w:tc>
          <w:tcPr>
            <w:tcW w:w="4020" w:type="dxa"/>
            <w:vAlign w:val="center"/>
          </w:tcPr>
          <w:p>
            <w:pPr>
              <w:spacing w:line="360" w:lineRule="exact"/>
              <w:jc w:val="center"/>
              <w:rPr>
                <w:rFonts w:ascii="宋体" w:hAnsi="宋体"/>
                <w:sz w:val="24"/>
              </w:rPr>
            </w:pPr>
            <w:r>
              <w:rPr>
                <w:rFonts w:hint="eastAsia" w:ascii="宋体" w:hAnsi="宋体"/>
                <w:sz w:val="24"/>
              </w:rPr>
              <w:t>响应企业资质等级</w:t>
            </w:r>
          </w:p>
        </w:tc>
        <w:tc>
          <w:tcPr>
            <w:tcW w:w="1701" w:type="dxa"/>
            <w:vAlign w:val="center"/>
          </w:tcPr>
          <w:p>
            <w:pPr>
              <w:spacing w:line="360" w:lineRule="exact"/>
              <w:rPr>
                <w:rFonts w:ascii="宋体" w:hAnsi="宋体"/>
                <w:sz w:val="24"/>
              </w:rPr>
            </w:pPr>
            <w:r>
              <w:rPr>
                <w:rFonts w:hint="eastAsia" w:ascii="宋体" w:hAnsi="宋体"/>
                <w:sz w:val="24"/>
              </w:rPr>
              <w:t>响应方达到的程度（投标人填写）</w:t>
            </w:r>
          </w:p>
        </w:tc>
        <w:tc>
          <w:tcPr>
            <w:tcW w:w="2086" w:type="dxa"/>
            <w:vAlign w:val="center"/>
          </w:tcPr>
          <w:p>
            <w:pPr>
              <w:spacing w:line="360" w:lineRule="exact"/>
              <w:jc w:val="center"/>
              <w:rPr>
                <w:rFonts w:ascii="宋体" w:hAnsi="宋体"/>
                <w:sz w:val="24"/>
              </w:rPr>
            </w:pPr>
            <w:r>
              <w:rPr>
                <w:rFonts w:hint="eastAsia" w:ascii="宋体" w:hAnsi="宋体"/>
                <w:sz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533" w:type="dxa"/>
            <w:vAlign w:val="center"/>
          </w:tcPr>
          <w:p>
            <w:pPr>
              <w:tabs>
                <w:tab w:val="left" w:pos="360"/>
                <w:tab w:val="left" w:pos="540"/>
              </w:tabs>
              <w:snapToGrid w:val="0"/>
              <w:spacing w:line="360" w:lineRule="exact"/>
              <w:rPr>
                <w:rFonts w:ascii="宋体" w:hAnsi="宋体"/>
                <w:sz w:val="24"/>
              </w:rPr>
            </w:pPr>
            <w:r>
              <w:rPr>
                <w:rFonts w:hint="eastAsia" w:ascii="宋体" w:hAnsi="宋体"/>
                <w:snapToGrid w:val="0"/>
                <w:kern w:val="0"/>
                <w:sz w:val="24"/>
              </w:rPr>
              <w:t>1</w:t>
            </w:r>
          </w:p>
        </w:tc>
        <w:tc>
          <w:tcPr>
            <w:tcW w:w="4020" w:type="dxa"/>
          </w:tcPr>
          <w:p>
            <w:pPr>
              <w:tabs>
                <w:tab w:val="left" w:pos="4110"/>
              </w:tabs>
              <w:adjustRightInd w:val="0"/>
              <w:snapToGrid w:val="0"/>
              <w:spacing w:line="400" w:lineRule="exact"/>
              <w:rPr>
                <w:rFonts w:ascii="宋体" w:hAnsi="宋体"/>
                <w:sz w:val="24"/>
              </w:rPr>
            </w:pPr>
            <w:r>
              <w:rPr>
                <w:rFonts w:hint="eastAsia" w:ascii="仿宋_GB2312"/>
                <w:color w:val="000000" w:themeColor="text1"/>
                <w:kern w:val="0"/>
                <w:sz w:val="24"/>
                <w14:textFill>
                  <w14:solidFill>
                    <w14:schemeClr w14:val="tx1"/>
                  </w14:solidFill>
                </w14:textFill>
              </w:rPr>
              <w:t>具有中华人民共和国境内50万元（含50万元）以上注册资本的独立法人资格；（投标人提供有效的企业法人营业执照副本、组织机构代码证及税务登记证复印件，多证合一的除外）；</w:t>
            </w:r>
          </w:p>
        </w:tc>
        <w:tc>
          <w:tcPr>
            <w:tcW w:w="1701" w:type="dxa"/>
            <w:vAlign w:val="center"/>
          </w:tcPr>
          <w:p>
            <w:pPr>
              <w:spacing w:line="360" w:lineRule="exact"/>
              <w:rPr>
                <w:rFonts w:ascii="宋体" w:hAnsi="宋体"/>
                <w:sz w:val="24"/>
              </w:rPr>
            </w:pPr>
          </w:p>
        </w:tc>
        <w:tc>
          <w:tcPr>
            <w:tcW w:w="2086" w:type="dxa"/>
            <w:vAlign w:val="center"/>
          </w:tcPr>
          <w:p>
            <w:pPr>
              <w:spacing w:line="360" w:lineRule="exact"/>
              <w:rPr>
                <w:rFonts w:ascii="宋体" w:hAnsi="宋体"/>
                <w:sz w:val="24"/>
              </w:rPr>
            </w:pPr>
            <w:r>
              <w:rPr>
                <w:rFonts w:hint="eastAsia" w:ascii="宋体" w:hAnsi="宋体"/>
                <w:sz w:val="24"/>
              </w:rPr>
              <w:t>附：响应方营业执照复印件</w:t>
            </w:r>
            <w:r>
              <w:rPr>
                <w:rFonts w:ascii="宋体" w:hAnsi="宋体"/>
                <w:sz w:val="24"/>
              </w:rPr>
              <w:t>(</w:t>
            </w:r>
            <w:r>
              <w:rPr>
                <w:rFonts w:hint="eastAsia" w:ascii="宋体" w:hAnsi="宋体"/>
                <w:sz w:val="24"/>
              </w:rPr>
              <w:t>原件备查</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533" w:type="dxa"/>
            <w:vAlign w:val="center"/>
          </w:tcPr>
          <w:p>
            <w:pPr>
              <w:spacing w:line="360" w:lineRule="exact"/>
              <w:jc w:val="center"/>
              <w:rPr>
                <w:rFonts w:ascii="宋体" w:hAnsi="宋体"/>
                <w:sz w:val="24"/>
              </w:rPr>
            </w:pPr>
            <w:r>
              <w:rPr>
                <w:rFonts w:hint="eastAsia" w:ascii="宋体" w:hAnsi="宋体"/>
                <w:sz w:val="24"/>
                <w:lang w:val="en-US" w:eastAsia="zh-CN"/>
              </w:rPr>
              <w:t>2</w:t>
            </w:r>
          </w:p>
        </w:tc>
        <w:tc>
          <w:tcPr>
            <w:tcW w:w="4020" w:type="dxa"/>
          </w:tcPr>
          <w:p>
            <w:pPr>
              <w:tabs>
                <w:tab w:val="left" w:pos="4110"/>
              </w:tabs>
              <w:adjustRightInd w:val="0"/>
              <w:snapToGrid w:val="0"/>
              <w:spacing w:line="400" w:lineRule="exact"/>
              <w:rPr>
                <w:rFonts w:ascii="宋体" w:hAnsi="宋体"/>
                <w:snapToGrid w:val="0"/>
                <w:kern w:val="0"/>
                <w:sz w:val="24"/>
              </w:rPr>
            </w:pPr>
            <w:r>
              <w:rPr>
                <w:rFonts w:hint="eastAsia" w:ascii="仿宋_GB2312"/>
                <w:color w:val="000000" w:themeColor="text1"/>
                <w:kern w:val="0"/>
                <w:sz w:val="24"/>
                <w14:textFill>
                  <w14:solidFill>
                    <w14:schemeClr w14:val="tx1"/>
                  </w14:solidFill>
                </w14:textFill>
              </w:rPr>
              <w:t>自2</w:t>
            </w:r>
            <w:r>
              <w:rPr>
                <w:rFonts w:ascii="仿宋_GB2312"/>
                <w:color w:val="000000" w:themeColor="text1"/>
                <w:kern w:val="0"/>
                <w:sz w:val="24"/>
                <w14:textFill>
                  <w14:solidFill>
                    <w14:schemeClr w14:val="tx1"/>
                  </w14:solidFill>
                </w14:textFill>
              </w:rPr>
              <w:t>01</w:t>
            </w:r>
            <w:r>
              <w:rPr>
                <w:rFonts w:hint="eastAsia" w:ascii="仿宋_GB2312"/>
                <w:color w:val="000000" w:themeColor="text1"/>
                <w:kern w:val="0"/>
                <w:sz w:val="24"/>
                <w:lang w:val="en-US" w:eastAsia="zh-CN"/>
                <w14:textFill>
                  <w14:solidFill>
                    <w14:schemeClr w14:val="tx1"/>
                  </w14:solidFill>
                </w14:textFill>
              </w:rPr>
              <w:t>8</w:t>
            </w:r>
            <w:r>
              <w:rPr>
                <w:rFonts w:hint="eastAsia" w:ascii="仿宋_GB2312"/>
                <w:color w:val="000000" w:themeColor="text1"/>
                <w:kern w:val="0"/>
                <w:sz w:val="24"/>
                <w14:textFill>
                  <w14:solidFill>
                    <w14:schemeClr w14:val="tx1"/>
                  </w14:solidFill>
                </w14:textFill>
              </w:rPr>
              <w:t>年1月1日以来，“信用中国”网站（www.creditchina.gov.cn）无不良记录；</w:t>
            </w:r>
          </w:p>
        </w:tc>
        <w:tc>
          <w:tcPr>
            <w:tcW w:w="1701" w:type="dxa"/>
            <w:vAlign w:val="center"/>
          </w:tcPr>
          <w:p>
            <w:pPr>
              <w:spacing w:line="360" w:lineRule="exact"/>
              <w:rPr>
                <w:rFonts w:ascii="宋体" w:hAnsi="宋体"/>
                <w:sz w:val="24"/>
              </w:rPr>
            </w:pPr>
          </w:p>
        </w:tc>
        <w:tc>
          <w:tcPr>
            <w:tcW w:w="2086" w:type="dxa"/>
            <w:vAlign w:val="center"/>
          </w:tcPr>
          <w:p>
            <w:pPr>
              <w:spacing w:line="360" w:lineRule="exact"/>
              <w:rPr>
                <w:rFonts w:ascii="宋体" w:hAnsi="宋体"/>
                <w:sz w:val="24"/>
              </w:rPr>
            </w:pPr>
            <w:r>
              <w:rPr>
                <w:rFonts w:hint="eastAsia" w:ascii="宋体" w:hAnsi="宋体"/>
                <w:sz w:val="24"/>
              </w:rPr>
              <w:t>附：信用证明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33" w:type="dxa"/>
            <w:vAlign w:val="center"/>
          </w:tcPr>
          <w:p>
            <w:pPr>
              <w:spacing w:line="360" w:lineRule="exact"/>
              <w:jc w:val="center"/>
              <w:rPr>
                <w:rFonts w:hint="default" w:ascii="宋体" w:hAnsi="宋体"/>
                <w:sz w:val="24"/>
                <w:lang w:val="en-US" w:eastAsia="zh-CN"/>
              </w:rPr>
            </w:pPr>
            <w:r>
              <w:rPr>
                <w:rFonts w:hint="eastAsia" w:ascii="宋体" w:hAnsi="宋体"/>
                <w:sz w:val="24"/>
                <w:lang w:val="en-US" w:eastAsia="zh-CN"/>
              </w:rPr>
              <w:t>3</w:t>
            </w:r>
          </w:p>
        </w:tc>
        <w:tc>
          <w:tcPr>
            <w:tcW w:w="4020" w:type="dxa"/>
          </w:tcPr>
          <w:p>
            <w:pPr>
              <w:tabs>
                <w:tab w:val="left" w:pos="4110"/>
              </w:tabs>
              <w:adjustRightInd w:val="0"/>
              <w:snapToGrid w:val="0"/>
              <w:spacing w:line="400" w:lineRule="exact"/>
              <w:jc w:val="both"/>
              <w:rPr>
                <w:rFonts w:hint="eastAsia"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本项目不接受联合体投标申请。</w:t>
            </w:r>
          </w:p>
        </w:tc>
        <w:tc>
          <w:tcPr>
            <w:tcW w:w="1701" w:type="dxa"/>
            <w:vAlign w:val="center"/>
          </w:tcPr>
          <w:p>
            <w:pPr>
              <w:spacing w:line="360" w:lineRule="exact"/>
              <w:rPr>
                <w:rFonts w:ascii="宋体" w:hAnsi="宋体"/>
                <w:sz w:val="24"/>
              </w:rPr>
            </w:pPr>
          </w:p>
        </w:tc>
        <w:tc>
          <w:tcPr>
            <w:tcW w:w="2086" w:type="dxa"/>
            <w:vAlign w:val="center"/>
          </w:tcPr>
          <w:p>
            <w:pPr>
              <w:spacing w:line="360" w:lineRule="exact"/>
              <w:rPr>
                <w:rFonts w:hint="eastAsia" w:ascii="宋体" w:hAnsi="宋体"/>
                <w:sz w:val="24"/>
              </w:rPr>
            </w:pPr>
          </w:p>
        </w:tc>
      </w:tr>
    </w:tbl>
    <w:p>
      <w:pPr>
        <w:spacing w:before="312" w:beforeLines="100" w:line="360" w:lineRule="auto"/>
        <w:rPr>
          <w:rFonts w:ascii="宋体" w:hAnsi="宋体"/>
          <w:sz w:val="24"/>
        </w:rPr>
      </w:pPr>
      <w:r>
        <w:rPr>
          <w:rFonts w:hint="eastAsia" w:ascii="宋体" w:hAnsi="宋体"/>
          <w:sz w:val="24"/>
        </w:rPr>
        <w:t>注：1、相应证明资料均需提供复印件加盖公章附后（原件备查）；</w:t>
      </w:r>
    </w:p>
    <w:p>
      <w:pPr>
        <w:spacing w:line="360" w:lineRule="auto"/>
        <w:ind w:firstLine="480" w:firstLineChars="200"/>
        <w:rPr>
          <w:sz w:val="24"/>
        </w:rPr>
      </w:pPr>
      <w:r>
        <w:rPr>
          <w:rFonts w:hint="eastAsia" w:ascii="宋体" w:hAnsi="宋体"/>
          <w:sz w:val="24"/>
        </w:rPr>
        <w:t>2、如查实投标人提供虚</w:t>
      </w:r>
      <w:r>
        <w:rPr>
          <w:rFonts w:hint="eastAsia"/>
          <w:sz w:val="24"/>
        </w:rPr>
        <w:t>假资料以满足强制性要求的，报主管部门予以处理。</w:t>
      </w:r>
    </w:p>
    <w:p>
      <w:pPr>
        <w:spacing w:line="360" w:lineRule="auto"/>
        <w:rPr>
          <w:sz w:val="24"/>
        </w:rPr>
      </w:pPr>
    </w:p>
    <w:p>
      <w:pPr>
        <w:spacing w:line="360" w:lineRule="auto"/>
        <w:rPr>
          <w:sz w:val="24"/>
          <w:u w:val="single"/>
        </w:rPr>
      </w:pPr>
      <w:r>
        <w:rPr>
          <w:rFonts w:hint="eastAsia"/>
          <w:sz w:val="24"/>
        </w:rPr>
        <w:t>响应方：</w:t>
      </w:r>
      <w:r>
        <w:rPr>
          <w:rFonts w:hint="eastAsia"/>
          <w:sz w:val="24"/>
          <w:u w:val="single"/>
        </w:rPr>
        <w:t>（盖章）</w:t>
      </w:r>
    </w:p>
    <w:p>
      <w:pPr>
        <w:spacing w:line="360" w:lineRule="auto"/>
        <w:rPr>
          <w:sz w:val="24"/>
          <w:u w:val="single"/>
        </w:rPr>
      </w:pPr>
      <w:r>
        <w:rPr>
          <w:rFonts w:hint="eastAsia"/>
          <w:sz w:val="24"/>
        </w:rPr>
        <w:t>法定代表或授权代表：</w:t>
      </w:r>
      <w:r>
        <w:rPr>
          <w:rFonts w:hint="eastAsia"/>
          <w:sz w:val="24"/>
          <w:u w:val="single"/>
        </w:rPr>
        <w:t>（签字或盖章）</w:t>
      </w:r>
    </w:p>
    <w:p>
      <w:pPr>
        <w:pStyle w:val="19"/>
        <w:spacing w:line="560" w:lineRule="exact"/>
        <w:ind w:firstLine="482"/>
        <w:jc w:val="left"/>
        <w:rPr>
          <w:rFonts w:ascii="仿宋_GB2312" w:hAnsi="宋体" w:eastAsia="仿宋_GB2312" w:cs="SimSun,Bold"/>
          <w:b/>
          <w:bCs/>
          <w:kern w:val="0"/>
          <w:sz w:val="24"/>
          <w:szCs w:val="32"/>
        </w:rPr>
      </w:pPr>
    </w:p>
    <w:p>
      <w:pPr>
        <w:pStyle w:val="19"/>
        <w:spacing w:line="560" w:lineRule="exact"/>
        <w:ind w:firstLine="482"/>
        <w:jc w:val="left"/>
        <w:rPr>
          <w:rFonts w:ascii="仿宋_GB2312" w:hAnsi="宋体" w:eastAsia="仿宋_GB2312" w:cs="SimSun,Bold"/>
          <w:b/>
          <w:bCs/>
          <w:kern w:val="0"/>
          <w:sz w:val="24"/>
          <w:szCs w:val="32"/>
        </w:rPr>
      </w:pPr>
      <w:r>
        <w:rPr>
          <w:rFonts w:ascii="仿宋_GB2312" w:hAnsi="宋体" w:eastAsia="仿宋_GB2312" w:cs="SimSun,Bold"/>
          <w:b/>
          <w:bCs/>
          <w:kern w:val="0"/>
          <w:sz w:val="24"/>
          <w:szCs w:val="32"/>
        </w:rPr>
        <w:br w:type="page"/>
      </w:r>
    </w:p>
    <w:p>
      <w:pPr>
        <w:pStyle w:val="19"/>
        <w:spacing w:line="560" w:lineRule="exact"/>
        <w:ind w:firstLine="482"/>
        <w:jc w:val="left"/>
        <w:rPr>
          <w:rFonts w:ascii="仿宋_GB2312" w:hAnsi="宋体" w:eastAsia="仿宋_GB2312" w:cs="SimSun,Bold"/>
          <w:b/>
          <w:bCs/>
          <w:kern w:val="0"/>
          <w:sz w:val="24"/>
          <w:szCs w:val="32"/>
        </w:rPr>
      </w:pPr>
      <w:r>
        <w:rPr>
          <w:rFonts w:hint="eastAsia" w:ascii="仿宋_GB2312" w:hAnsi="宋体" w:eastAsia="仿宋_GB2312" w:cs="SimSun,Bold"/>
          <w:b/>
          <w:bCs/>
          <w:kern w:val="0"/>
          <w:sz w:val="24"/>
          <w:szCs w:val="32"/>
        </w:rPr>
        <w:t>附件</w:t>
      </w:r>
      <w:bookmarkEnd w:id="6"/>
      <w:r>
        <w:rPr>
          <w:rFonts w:hint="eastAsia" w:ascii="仿宋_GB2312" w:hAnsi="宋体" w:eastAsia="仿宋_GB2312" w:cs="SimSun,Bold"/>
          <w:b/>
          <w:bCs/>
          <w:kern w:val="0"/>
          <w:sz w:val="24"/>
          <w:szCs w:val="32"/>
        </w:rPr>
        <w:t>四</w:t>
      </w:r>
    </w:p>
    <w:p>
      <w:pPr>
        <w:pStyle w:val="5"/>
        <w:spacing w:before="156" w:line="560" w:lineRule="exact"/>
        <w:ind w:firstLine="0" w:firstLineChars="0"/>
        <w:jc w:val="center"/>
        <w:outlineLvl w:val="1"/>
        <w:rPr>
          <w:rFonts w:ascii="黑体" w:hAnsi="黑体" w:eastAsia="黑体" w:cs="Times New Roman"/>
          <w:szCs w:val="32"/>
        </w:rPr>
      </w:pPr>
      <w:r>
        <w:rPr>
          <w:rFonts w:hint="eastAsia" w:ascii="黑体" w:hAnsi="黑体" w:eastAsia="黑体" w:cs="Times New Roman"/>
          <w:szCs w:val="32"/>
        </w:rPr>
        <w:t>项目业绩表</w:t>
      </w:r>
    </w:p>
    <w:tbl>
      <w:tblPr>
        <w:tblStyle w:val="10"/>
        <w:tblW w:w="6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150"/>
        <w:gridCol w:w="1519"/>
        <w:gridCol w:w="1268"/>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50"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序号</w:t>
            </w:r>
          </w:p>
        </w:tc>
        <w:tc>
          <w:tcPr>
            <w:tcW w:w="1150"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项目时间</w:t>
            </w:r>
          </w:p>
        </w:tc>
        <w:tc>
          <w:tcPr>
            <w:tcW w:w="1519"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项目名称</w:t>
            </w:r>
          </w:p>
        </w:tc>
        <w:tc>
          <w:tcPr>
            <w:tcW w:w="1268"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项目金额</w:t>
            </w:r>
          </w:p>
        </w:tc>
        <w:tc>
          <w:tcPr>
            <w:tcW w:w="1876"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委托方名称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bl>
    <w:p>
      <w:pPr>
        <w:spacing w:line="560" w:lineRule="exact"/>
        <w:rPr>
          <w:rFonts w:ascii="仿宋_GB2312"/>
          <w:color w:val="000000"/>
          <w:sz w:val="24"/>
        </w:rPr>
      </w:pPr>
      <w:r>
        <w:rPr>
          <w:rFonts w:hint="eastAsia" w:ascii="仿宋_GB2312"/>
          <w:color w:val="000000"/>
          <w:sz w:val="24"/>
        </w:rPr>
        <w:t>注：1.所填项目必须为201</w:t>
      </w:r>
      <w:r>
        <w:rPr>
          <w:rFonts w:hint="eastAsia" w:ascii="仿宋_GB2312"/>
          <w:color w:val="000000"/>
          <w:sz w:val="24"/>
          <w:lang w:val="en-US" w:eastAsia="zh-CN"/>
        </w:rPr>
        <w:t>8</w:t>
      </w:r>
      <w:r>
        <w:rPr>
          <w:rFonts w:hint="eastAsia" w:ascii="仿宋_GB2312"/>
          <w:color w:val="000000"/>
          <w:sz w:val="24"/>
        </w:rPr>
        <w:t>年以来响应方承担完成的相关业绩项目；</w:t>
      </w:r>
    </w:p>
    <w:p>
      <w:pPr>
        <w:spacing w:line="560" w:lineRule="exact"/>
        <w:ind w:firstLine="480" w:firstLineChars="200"/>
        <w:rPr>
          <w:rFonts w:ascii="仿宋_GB2312"/>
          <w:color w:val="000000"/>
          <w:sz w:val="24"/>
        </w:rPr>
      </w:pPr>
      <w:r>
        <w:rPr>
          <w:rFonts w:hint="eastAsia" w:ascii="仿宋_GB2312"/>
          <w:color w:val="000000"/>
          <w:sz w:val="24"/>
        </w:rPr>
        <w:t>2.所填信息资料必须真实、准确，响应方需提供</w:t>
      </w:r>
      <w:r>
        <w:rPr>
          <w:rFonts w:hint="eastAsia" w:ascii="仿宋_GB2312"/>
          <w:color w:val="000000"/>
          <w:sz w:val="24"/>
          <w:lang w:eastAsia="zh-CN"/>
        </w:rPr>
        <w:t>项目业绩表、</w:t>
      </w:r>
      <w:r>
        <w:rPr>
          <w:rFonts w:hint="eastAsia" w:ascii="仿宋_GB2312"/>
          <w:color w:val="000000"/>
          <w:sz w:val="24"/>
        </w:rPr>
        <w:t>合同复印件或中标、中选通知书并加盖公司公章作为评审依据。若经核查情况不实，将取消响应资格或中选资格。</w:t>
      </w:r>
    </w:p>
    <w:p>
      <w:pPr>
        <w:pStyle w:val="19"/>
        <w:spacing w:line="560" w:lineRule="exact"/>
        <w:ind w:firstLine="0" w:firstLineChars="0"/>
        <w:jc w:val="left"/>
        <w:rPr>
          <w:rFonts w:ascii="仿宋_GB2312" w:hAnsi="Calibri" w:eastAsia="仿宋_GB2312"/>
          <w:color w:val="FF0000"/>
          <w:szCs w:val="24"/>
        </w:rPr>
      </w:pPr>
    </w:p>
    <w:p>
      <w:pPr>
        <w:pStyle w:val="19"/>
        <w:spacing w:line="560" w:lineRule="exact"/>
        <w:jc w:val="left"/>
        <w:rPr>
          <w:rFonts w:ascii="仿宋_GB2312" w:hAnsi="宋体" w:eastAsia="仿宋_GB2312" w:cs="SimSun,Bold"/>
          <w:b/>
          <w:bCs/>
          <w:kern w:val="0"/>
          <w:sz w:val="32"/>
          <w:szCs w:val="32"/>
        </w:rPr>
      </w:pPr>
      <w:r>
        <w:rPr>
          <w:rFonts w:ascii="仿宋_GB2312" w:hAnsi="Calibri" w:eastAsia="仿宋_GB2312"/>
          <w:color w:val="FF0000"/>
          <w:szCs w:val="24"/>
        </w:rPr>
        <w:br w:type="page"/>
      </w:r>
      <w:bookmarkStart w:id="11" w:name="_Toc503280569"/>
      <w:bookmarkStart w:id="12" w:name="_Toc417288483"/>
      <w:r>
        <w:rPr>
          <w:rFonts w:hint="eastAsia" w:ascii="仿宋_GB2312" w:hAnsi="宋体" w:eastAsia="仿宋_GB2312" w:cs="SimSun,Bold"/>
          <w:b/>
          <w:bCs/>
          <w:kern w:val="0"/>
          <w:sz w:val="24"/>
          <w:szCs w:val="32"/>
        </w:rPr>
        <w:t>附件</w:t>
      </w:r>
      <w:bookmarkEnd w:id="11"/>
      <w:bookmarkEnd w:id="12"/>
      <w:r>
        <w:rPr>
          <w:rFonts w:hint="eastAsia" w:ascii="仿宋_GB2312" w:hAnsi="宋体" w:eastAsia="仿宋_GB2312" w:cs="SimSun,Bold"/>
          <w:b/>
          <w:bCs/>
          <w:kern w:val="0"/>
          <w:sz w:val="24"/>
          <w:szCs w:val="32"/>
        </w:rPr>
        <w:t>五</w:t>
      </w:r>
    </w:p>
    <w:bookmarkEnd w:id="7"/>
    <w:bookmarkEnd w:id="8"/>
    <w:p>
      <w:pPr>
        <w:pStyle w:val="5"/>
        <w:spacing w:before="156" w:line="560" w:lineRule="exact"/>
        <w:ind w:firstLine="0" w:firstLineChars="0"/>
        <w:jc w:val="center"/>
        <w:outlineLvl w:val="1"/>
        <w:rPr>
          <w:rFonts w:ascii="黑体" w:hAnsi="黑体" w:eastAsia="黑体" w:cs="Times New Roman"/>
          <w:sz w:val="36"/>
          <w:szCs w:val="36"/>
        </w:rPr>
      </w:pPr>
      <w:bookmarkStart w:id="13" w:name="_Toc503280571"/>
      <w:r>
        <w:rPr>
          <w:rFonts w:hint="eastAsia" w:ascii="黑体" w:hAnsi="黑体" w:eastAsia="黑体" w:cs="Times New Roman"/>
          <w:sz w:val="36"/>
          <w:szCs w:val="36"/>
        </w:rPr>
        <w:t>报 价 单</w:t>
      </w:r>
      <w:bookmarkEnd w:id="13"/>
    </w:p>
    <w:p>
      <w:pPr>
        <w:spacing w:line="560" w:lineRule="exact"/>
        <w:rPr>
          <w:rFonts w:ascii="仿宋_GB2312" w:hAnsi="宋体"/>
          <w:sz w:val="24"/>
        </w:rPr>
      </w:pPr>
    </w:p>
    <w:p>
      <w:pPr>
        <w:spacing w:line="560" w:lineRule="exact"/>
        <w:rPr>
          <w:rFonts w:ascii="仿宋_GB2312" w:hAnsi="宋体"/>
          <w:sz w:val="24"/>
        </w:rPr>
      </w:pPr>
    </w:p>
    <w:p>
      <w:pPr>
        <w:spacing w:line="560" w:lineRule="exact"/>
        <w:rPr>
          <w:rFonts w:ascii="仿宋_GB2312" w:hAnsi="宋体"/>
          <w:sz w:val="24"/>
        </w:rPr>
      </w:pPr>
      <w:r>
        <w:rPr>
          <w:rFonts w:hint="eastAsia" w:ascii="仿宋_GB2312" w:hAnsi="宋体"/>
          <w:sz w:val="24"/>
        </w:rPr>
        <w:t>响应方名称：</w:t>
      </w:r>
    </w:p>
    <w:p>
      <w:pPr>
        <w:snapToGrid w:val="0"/>
        <w:spacing w:line="560" w:lineRule="exact"/>
        <w:rPr>
          <w:rFonts w:ascii="仿宋_GB2312" w:hAnsi="宋体"/>
          <w:sz w:val="24"/>
          <w:u w:val="single"/>
        </w:rPr>
      </w:pPr>
      <w:r>
        <w:rPr>
          <w:rFonts w:hint="eastAsia" w:ascii="仿宋_GB2312" w:hAnsi="宋体"/>
          <w:sz w:val="24"/>
        </w:rPr>
        <w:t>项目名称:</w:t>
      </w:r>
      <w:r>
        <w:rPr>
          <w:rFonts w:hint="eastAsia" w:ascii="仿宋_GB2312" w:hAnsi="宋体"/>
          <w:sz w:val="24"/>
          <w:u w:val="single"/>
        </w:rPr>
        <w:t>浙江省轨道交通运营管理</w:t>
      </w:r>
      <w:r>
        <w:rPr>
          <w:rFonts w:ascii="仿宋_GB2312" w:hAnsi="宋体"/>
          <w:sz w:val="24"/>
          <w:u w:val="single"/>
        </w:rPr>
        <w:t>集团</w:t>
      </w:r>
      <w:r>
        <w:rPr>
          <w:rFonts w:hint="eastAsia" w:ascii="仿宋_GB2312" w:hAnsi="宋体"/>
          <w:sz w:val="24"/>
          <w:u w:val="single"/>
        </w:rPr>
        <w:t>有限公司</w:t>
      </w:r>
      <w:r>
        <w:rPr>
          <w:rFonts w:hint="eastAsia" w:ascii="仿宋_GB2312" w:hAnsi="宋体"/>
          <w:sz w:val="24"/>
          <w:u w:val="single"/>
          <w:lang w:eastAsia="zh-CN"/>
        </w:rPr>
        <w:t>绿植租摆服务</w:t>
      </w:r>
      <w:r>
        <w:rPr>
          <w:rFonts w:hint="eastAsia" w:ascii="仿宋_GB2312" w:hAnsi="宋体"/>
          <w:sz w:val="24"/>
          <w:u w:val="single"/>
        </w:rPr>
        <w:t>采购项目</w:t>
      </w:r>
    </w:p>
    <w:p>
      <w:pPr>
        <w:snapToGrid w:val="0"/>
        <w:spacing w:line="560" w:lineRule="exact"/>
        <w:rPr>
          <w:rFonts w:ascii="仿宋_GB2312" w:hAnsi="宋体"/>
          <w:sz w:val="24"/>
          <w:u w:val="single"/>
        </w:rPr>
      </w:pPr>
    </w:p>
    <w:p>
      <w:pPr>
        <w:snapToGrid w:val="0"/>
        <w:spacing w:line="560" w:lineRule="exact"/>
        <w:jc w:val="center"/>
        <w:rPr>
          <w:rFonts w:ascii="仿宋_GB2312" w:hAnsi="宋体"/>
          <w:sz w:val="24"/>
        </w:rPr>
      </w:pPr>
    </w:p>
    <w:p>
      <w:pPr>
        <w:adjustRightInd w:val="0"/>
        <w:snapToGrid w:val="0"/>
        <w:spacing w:line="480" w:lineRule="exact"/>
        <w:ind w:firstLine="480" w:firstLineChars="200"/>
        <w:jc w:val="left"/>
        <w:rPr>
          <w:rFonts w:ascii="宋体" w:eastAsia="宋体" w:cs="宋体"/>
          <w:szCs w:val="21"/>
        </w:rPr>
      </w:pPr>
      <w:r>
        <w:rPr>
          <w:rFonts w:hint="eastAsia" w:ascii="仿宋_GB2312" w:hAnsi="宋体" w:eastAsia="仿宋_GB2312"/>
          <w:sz w:val="24"/>
        </w:rPr>
        <w:t>本项目</w:t>
      </w:r>
      <w:r>
        <w:rPr>
          <w:rFonts w:hint="eastAsia" w:ascii="仿宋_GB2312" w:hAnsi="宋体" w:eastAsia="仿宋_GB2312"/>
          <w:sz w:val="24"/>
          <w:lang w:eastAsia="zh-CN"/>
        </w:rPr>
        <w:t>绿植租摆服务</w:t>
      </w:r>
      <w:r>
        <w:rPr>
          <w:rFonts w:hint="eastAsia" w:ascii="仿宋_GB2312" w:hAnsi="宋体" w:eastAsia="仿宋_GB2312"/>
          <w:sz w:val="24"/>
        </w:rPr>
        <w:t>采购项目总报价为人民币</w:t>
      </w:r>
      <w:r>
        <w:rPr>
          <w:rFonts w:hint="eastAsia" w:ascii="仿宋_GB2312" w:hAnsi="宋体" w:eastAsia="仿宋_GB2312"/>
          <w:sz w:val="24"/>
          <w:u w:val="single"/>
        </w:rPr>
        <w:t xml:space="preserve">            </w:t>
      </w:r>
      <w:r>
        <w:rPr>
          <w:rFonts w:hint="eastAsia" w:ascii="仿宋_GB2312" w:hAnsi="宋体" w:eastAsia="仿宋_GB2312"/>
          <w:sz w:val="24"/>
        </w:rPr>
        <w:t xml:space="preserve"> 元(大写圆),该报价已包含完成项目的所有费用</w:t>
      </w:r>
      <w:r>
        <w:rPr>
          <w:rFonts w:hint="eastAsia" w:ascii="仿宋_GB2312" w:hAnsi="宋体" w:eastAsia="仿宋_GB2312"/>
          <w:sz w:val="24"/>
          <w:lang w:eastAsia="zh-CN"/>
        </w:rPr>
        <w:t>，除此之外，无需就本合同项下服务再向</w:t>
      </w:r>
      <w:r>
        <w:rPr>
          <w:rFonts w:hint="eastAsia" w:ascii="仿宋_GB2312" w:hAnsi="宋体"/>
          <w:sz w:val="24"/>
          <w:lang w:eastAsia="zh-CN"/>
        </w:rPr>
        <w:t>响应方</w:t>
      </w:r>
      <w:r>
        <w:rPr>
          <w:rFonts w:hint="eastAsia" w:ascii="仿宋_GB2312" w:hAnsi="宋体" w:eastAsia="仿宋_GB2312"/>
          <w:sz w:val="24"/>
          <w:lang w:eastAsia="zh-CN"/>
        </w:rPr>
        <w:t>或任何第三方支付其他任何费用。</w:t>
      </w:r>
    </w:p>
    <w:p>
      <w:pPr>
        <w:pStyle w:val="25"/>
        <w:tabs>
          <w:tab w:val="left" w:pos="709"/>
        </w:tabs>
        <w:spacing w:line="560" w:lineRule="exact"/>
        <w:rPr>
          <w:rFonts w:ascii="仿宋_GB2312" w:hAnsi="宋体"/>
          <w:sz w:val="24"/>
        </w:rPr>
      </w:pPr>
    </w:p>
    <w:p>
      <w:pPr>
        <w:spacing w:line="560" w:lineRule="exact"/>
        <w:ind w:firstLine="240" w:firstLineChars="100"/>
        <w:rPr>
          <w:rFonts w:ascii="仿宋_GB2312" w:hAnsi="宋体"/>
          <w:sz w:val="24"/>
        </w:rPr>
      </w:pPr>
    </w:p>
    <w:p>
      <w:pPr>
        <w:spacing w:line="560" w:lineRule="exact"/>
        <w:ind w:firstLine="240" w:firstLineChars="100"/>
        <w:rPr>
          <w:rFonts w:ascii="仿宋_GB2312" w:hAnsi="宋体"/>
          <w:sz w:val="24"/>
        </w:rPr>
      </w:pPr>
    </w:p>
    <w:p>
      <w:pPr>
        <w:spacing w:line="560" w:lineRule="exact"/>
        <w:ind w:firstLine="240" w:firstLineChars="100"/>
        <w:rPr>
          <w:rFonts w:ascii="仿宋_GB2312" w:hAnsi="宋体"/>
          <w:sz w:val="24"/>
        </w:rPr>
      </w:pPr>
    </w:p>
    <w:p>
      <w:pPr>
        <w:widowControl/>
        <w:spacing w:line="560" w:lineRule="exact"/>
        <w:rPr>
          <w:rFonts w:ascii="仿宋_GB2312" w:hAnsi="宋体" w:cs="宋体"/>
          <w:kern w:val="0"/>
          <w:sz w:val="24"/>
        </w:rPr>
      </w:pPr>
      <w:r>
        <w:rPr>
          <w:rFonts w:hint="eastAsia" w:ascii="仿宋_GB2312" w:hAnsi="宋体" w:cs="宋体"/>
          <w:kern w:val="0"/>
          <w:sz w:val="24"/>
        </w:rPr>
        <w:t>响应方（盖章）：</w:t>
      </w:r>
    </w:p>
    <w:p>
      <w:pPr>
        <w:widowControl/>
        <w:spacing w:line="560" w:lineRule="exact"/>
        <w:rPr>
          <w:rFonts w:ascii="仿宋_GB2312" w:hAnsi="宋体" w:cs="宋体"/>
          <w:color w:val="FF0000"/>
          <w:kern w:val="0"/>
          <w:sz w:val="24"/>
        </w:rPr>
      </w:pPr>
    </w:p>
    <w:p>
      <w:pPr>
        <w:widowControl/>
        <w:spacing w:line="560" w:lineRule="exact"/>
        <w:rPr>
          <w:rFonts w:ascii="仿宋_GB2312" w:hAnsi="宋体" w:cs="宋体"/>
          <w:color w:val="FF0000"/>
          <w:kern w:val="0"/>
          <w:sz w:val="24"/>
        </w:rPr>
      </w:pPr>
    </w:p>
    <w:p>
      <w:pPr>
        <w:widowControl/>
        <w:spacing w:line="560" w:lineRule="exact"/>
        <w:ind w:firstLine="4320" w:firstLineChars="1800"/>
        <w:rPr>
          <w:rFonts w:ascii="仿宋_GB2312" w:hAnsi="宋体" w:cs="宋体"/>
          <w:kern w:val="0"/>
          <w:sz w:val="24"/>
        </w:rPr>
      </w:pPr>
      <w:r>
        <w:rPr>
          <w:rFonts w:hint="eastAsia" w:ascii="仿宋_GB2312" w:hAnsi="宋体" w:cs="宋体"/>
          <w:kern w:val="0"/>
          <w:sz w:val="24"/>
        </w:rPr>
        <w:t>法定代表或授权代表（签章）：</w:t>
      </w:r>
    </w:p>
    <w:p>
      <w:pPr>
        <w:widowControl/>
        <w:spacing w:line="560" w:lineRule="exact"/>
        <w:ind w:firstLine="4320" w:firstLineChars="1800"/>
        <w:rPr>
          <w:rFonts w:ascii="仿宋_GB2312" w:hAnsi="宋体" w:cs="宋体"/>
          <w:color w:val="FF0000"/>
          <w:kern w:val="0"/>
          <w:sz w:val="24"/>
        </w:rPr>
      </w:pPr>
    </w:p>
    <w:p>
      <w:pPr>
        <w:widowControl/>
        <w:spacing w:line="560" w:lineRule="exact"/>
        <w:ind w:firstLine="5520" w:firstLineChars="2300"/>
        <w:rPr>
          <w:rFonts w:ascii="仿宋_GB2312" w:hAnsi="宋体" w:cs="宋体"/>
          <w:kern w:val="0"/>
          <w:sz w:val="24"/>
        </w:rPr>
      </w:pPr>
      <w:r>
        <w:rPr>
          <w:rFonts w:hint="eastAsia" w:ascii="仿宋_GB2312" w:hAnsi="宋体"/>
          <w:sz w:val="24"/>
        </w:rPr>
        <w:t>年     月    日</w:t>
      </w:r>
    </w:p>
    <w:p/>
    <w:p/>
    <w:p/>
    <w:p>
      <w:r>
        <w:br w:type="page"/>
      </w:r>
    </w:p>
    <w:p>
      <w:pPr>
        <w:pStyle w:val="19"/>
        <w:spacing w:line="560" w:lineRule="exact"/>
        <w:ind w:firstLine="482"/>
        <w:jc w:val="left"/>
        <w:rPr>
          <w:rFonts w:hint="eastAsia" w:ascii="仿宋_GB2312" w:hAnsi="宋体" w:eastAsia="仿宋_GB2312" w:cs="SimSun,Bold"/>
          <w:b/>
          <w:bCs/>
          <w:kern w:val="0"/>
          <w:sz w:val="24"/>
          <w:szCs w:val="32"/>
          <w:lang w:eastAsia="zh-CN"/>
        </w:rPr>
      </w:pPr>
      <w:bookmarkStart w:id="14" w:name="_Toc503280576"/>
      <w:r>
        <w:rPr>
          <w:rFonts w:hint="eastAsia" w:ascii="仿宋_GB2312" w:hAnsi="宋体" w:eastAsia="仿宋_GB2312" w:cs="SimSun,Bold"/>
          <w:b/>
          <w:bCs/>
          <w:kern w:val="0"/>
          <w:sz w:val="24"/>
          <w:szCs w:val="32"/>
          <w:lang w:eastAsia="zh-CN"/>
        </w:rPr>
        <w:t>详细报价单：</w:t>
      </w:r>
    </w:p>
    <w:p>
      <w:pPr>
        <w:pStyle w:val="19"/>
        <w:spacing w:line="560" w:lineRule="exact"/>
        <w:ind w:firstLine="0" w:firstLineChars="0"/>
        <w:jc w:val="left"/>
        <w:rPr>
          <w:rFonts w:hint="eastAsia" w:ascii="仿宋_GB2312" w:hAnsi="宋体" w:eastAsia="仿宋_GB2312" w:cs="SimSun,Bold"/>
          <w:b/>
          <w:bCs/>
          <w:kern w:val="0"/>
          <w:sz w:val="24"/>
          <w:szCs w:val="32"/>
          <w:lang w:eastAsia="zh-CN"/>
        </w:rPr>
      </w:pPr>
    </w:p>
    <w:tbl>
      <w:tblPr>
        <w:tblStyle w:val="10"/>
        <w:tblW w:w="76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675"/>
        <w:gridCol w:w="675"/>
        <w:gridCol w:w="675"/>
        <w:gridCol w:w="675"/>
        <w:gridCol w:w="1096"/>
        <w:gridCol w:w="675"/>
        <w:gridCol w:w="675"/>
        <w:gridCol w:w="675"/>
        <w:gridCol w:w="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品种</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类别</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天数</w:t>
            </w:r>
          </w:p>
        </w:tc>
        <w:tc>
          <w:tcPr>
            <w:tcW w:w="67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单价/天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品种</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类别</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天数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单价/天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芦荟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发财树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平安树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金边吊兰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袖珍椰子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富贵竹笼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万年青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蝴蝶兰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龙须树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也门铁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巴西木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长寿花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节节高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数量合计：</w:t>
            </w:r>
            <w:r>
              <w:rPr>
                <w:rFonts w:hint="eastAsia" w:ascii="宋体" w:hAnsi="宋体" w:eastAsia="宋体" w:cs="宋体"/>
                <w:i w:val="0"/>
                <w:iCs w:val="0"/>
                <w:color w:val="000000"/>
                <w:sz w:val="22"/>
                <w:szCs w:val="22"/>
                <w:u w:val="none"/>
                <w:lang w:val="en-US" w:eastAsia="zh-CN"/>
              </w:rPr>
              <w:t>337颗</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天数：365天（实际据实结算）</w:t>
            </w:r>
          </w:p>
        </w:tc>
        <w:tc>
          <w:tcPr>
            <w:tcW w:w="37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金额合计：</w:t>
            </w:r>
          </w:p>
          <w:p>
            <w:pPr>
              <w:jc w:val="both"/>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小写：¥                  元     </w:t>
            </w:r>
          </w:p>
          <w:p>
            <w:pPr>
              <w:jc w:val="both"/>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大写：人民币             元    </w:t>
            </w:r>
          </w:p>
        </w:tc>
      </w:tr>
    </w:tbl>
    <w:p>
      <w:pPr>
        <w:pStyle w:val="19"/>
        <w:spacing w:line="560" w:lineRule="exact"/>
        <w:ind w:firstLine="0" w:firstLineChars="0"/>
        <w:jc w:val="left"/>
        <w:rPr>
          <w:rFonts w:hint="eastAsia" w:ascii="仿宋_GB2312" w:hAnsi="宋体" w:eastAsia="仿宋_GB2312" w:cs="SimSun,Bold"/>
          <w:b/>
          <w:bCs/>
          <w:kern w:val="0"/>
          <w:sz w:val="24"/>
          <w:szCs w:val="32"/>
          <w:lang w:eastAsia="zh-CN"/>
        </w:rPr>
      </w:pPr>
      <w:r>
        <w:rPr>
          <w:rFonts w:hint="eastAsia" w:ascii="仿宋_GB2312" w:hAnsi="宋体" w:eastAsia="仿宋_GB2312" w:cs="SimSun,Bold"/>
          <w:b/>
          <w:bCs/>
          <w:kern w:val="0"/>
          <w:sz w:val="24"/>
          <w:szCs w:val="32"/>
          <w:lang w:eastAsia="zh-CN"/>
        </w:rPr>
        <w:t>备注：</w:t>
      </w:r>
    </w:p>
    <w:p>
      <w:pPr>
        <w:pStyle w:val="19"/>
        <w:spacing w:line="560" w:lineRule="exact"/>
        <w:ind w:firstLine="240" w:firstLineChars="100"/>
        <w:jc w:val="left"/>
        <w:rPr>
          <w:rFonts w:hint="eastAsia" w:ascii="仿宋_GB2312" w:hAnsi="宋体" w:eastAsia="仿宋_GB2312" w:cs="SimSun,Bold"/>
          <w:b/>
          <w:bCs/>
          <w:kern w:val="0"/>
          <w:sz w:val="24"/>
          <w:szCs w:val="32"/>
          <w:lang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s="SimSun,Bold"/>
          <w:b w:val="0"/>
          <w:bCs w:val="0"/>
          <w:kern w:val="0"/>
          <w:sz w:val="24"/>
          <w:szCs w:val="32"/>
          <w:lang w:eastAsia="zh-CN"/>
        </w:rPr>
        <w:t>大型：</w:t>
      </w:r>
      <w:r>
        <w:rPr>
          <w:rFonts w:hint="eastAsia" w:ascii="仿宋_GB2312" w:hAnsi="宋体" w:eastAsia="仿宋_GB2312" w:cs="SimSun,Bold"/>
          <w:b w:val="0"/>
          <w:bCs w:val="0"/>
          <w:kern w:val="0"/>
          <w:sz w:val="24"/>
          <w:szCs w:val="32"/>
          <w:lang w:val="en-US" w:eastAsia="zh-CN"/>
        </w:rPr>
        <w:t>1.3-2米；</w:t>
      </w:r>
      <w:r>
        <w:rPr>
          <w:rFonts w:hint="eastAsia" w:ascii="仿宋_GB2312" w:hAnsi="宋体" w:eastAsia="仿宋_GB2312" w:cs="SimSun,Bold"/>
          <w:b w:val="0"/>
          <w:bCs w:val="0"/>
          <w:kern w:val="0"/>
          <w:sz w:val="24"/>
          <w:szCs w:val="32"/>
          <w:lang w:eastAsia="zh-CN"/>
        </w:rPr>
        <w:t>中型：</w:t>
      </w:r>
      <w:r>
        <w:rPr>
          <w:rFonts w:hint="eastAsia" w:ascii="仿宋_GB2312" w:hAnsi="宋体" w:eastAsia="仿宋_GB2312" w:cs="SimSun,Bold"/>
          <w:b w:val="0"/>
          <w:bCs w:val="0"/>
          <w:kern w:val="0"/>
          <w:sz w:val="24"/>
          <w:szCs w:val="32"/>
          <w:lang w:val="en-US" w:eastAsia="zh-CN"/>
        </w:rPr>
        <w:t>0.4-1米；</w:t>
      </w:r>
      <w:r>
        <w:rPr>
          <w:rFonts w:hint="eastAsia" w:ascii="仿宋_GB2312" w:hAnsi="宋体" w:eastAsia="仿宋_GB2312" w:cs="SimSun,Bold"/>
          <w:b w:val="0"/>
          <w:bCs w:val="0"/>
          <w:kern w:val="0"/>
          <w:sz w:val="24"/>
          <w:szCs w:val="32"/>
          <w:lang w:eastAsia="zh-CN"/>
        </w:rPr>
        <w:t>小型：</w:t>
      </w:r>
      <w:r>
        <w:rPr>
          <w:rFonts w:hint="eastAsia" w:ascii="仿宋_GB2312" w:hAnsi="宋体" w:eastAsia="仿宋_GB2312" w:cs="SimSun,Bold"/>
          <w:b w:val="0"/>
          <w:bCs w:val="0"/>
          <w:kern w:val="0"/>
          <w:sz w:val="24"/>
          <w:szCs w:val="32"/>
          <w:lang w:val="en-US" w:eastAsia="zh-CN"/>
        </w:rPr>
        <w:t>0.3米；</w:t>
      </w:r>
      <w:r>
        <w:rPr>
          <w:rFonts w:hint="eastAsia" w:ascii="仿宋_GB2312" w:hAnsi="宋体" w:eastAsia="仿宋_GB2312" w:cs="SimSun,Bold"/>
          <w:b w:val="0"/>
          <w:bCs w:val="0"/>
          <w:kern w:val="0"/>
          <w:sz w:val="24"/>
          <w:szCs w:val="32"/>
          <w:lang w:eastAsia="zh-CN"/>
        </w:rPr>
        <w:t>高档：红掌、盆景等开花结果的算为高档。</w:t>
      </w:r>
    </w:p>
    <w:p>
      <w:pPr>
        <w:pStyle w:val="19"/>
        <w:spacing w:line="560" w:lineRule="exact"/>
        <w:ind w:firstLine="482"/>
        <w:jc w:val="left"/>
        <w:rPr>
          <w:rFonts w:hint="eastAsia" w:ascii="仿宋_GB2312" w:hAnsi="宋体" w:eastAsia="仿宋_GB2312" w:cs="SimSun,Bold"/>
          <w:b/>
          <w:bCs/>
          <w:kern w:val="0"/>
          <w:sz w:val="24"/>
          <w:szCs w:val="32"/>
          <w:lang w:eastAsia="zh-CN"/>
        </w:rPr>
      </w:pPr>
      <w:r>
        <w:rPr>
          <w:rFonts w:hint="eastAsia" w:ascii="仿宋_GB2312" w:hAnsi="宋体" w:eastAsia="仿宋_GB2312" w:cs="SimSun,Bold"/>
          <w:b/>
          <w:bCs/>
          <w:kern w:val="0"/>
          <w:sz w:val="24"/>
          <w:szCs w:val="32"/>
          <w:lang w:eastAsia="zh-CN"/>
        </w:rPr>
        <w:t>附件六：</w:t>
      </w:r>
    </w:p>
    <w:p>
      <w:pPr>
        <w:autoSpaceDE w:val="0"/>
        <w:autoSpaceDN w:val="0"/>
        <w:adjustRightInd w:val="0"/>
        <w:jc w:val="center"/>
        <w:outlineLvl w:val="0"/>
        <w:rPr>
          <w:rFonts w:ascii="黑体" w:hAnsi="黑体" w:eastAsia="黑体"/>
          <w:color w:val="000000"/>
          <w:szCs w:val="32"/>
        </w:rPr>
      </w:pPr>
      <w:r>
        <w:rPr>
          <w:rFonts w:hint="eastAsia" w:ascii="黑体" w:hAnsi="黑体" w:eastAsia="黑体"/>
          <w:color w:val="000000"/>
          <w:szCs w:val="32"/>
        </w:rPr>
        <w:t>浙江省轨道交通运营管理集团有限公司</w:t>
      </w:r>
    </w:p>
    <w:p>
      <w:pPr>
        <w:autoSpaceDE w:val="0"/>
        <w:autoSpaceDN w:val="0"/>
        <w:adjustRightInd w:val="0"/>
        <w:jc w:val="center"/>
        <w:outlineLvl w:val="0"/>
        <w:rPr>
          <w:rFonts w:ascii="黑体" w:hAnsi="黑体" w:eastAsia="黑体"/>
          <w:color w:val="000000"/>
          <w:szCs w:val="32"/>
        </w:rPr>
      </w:pPr>
      <w:r>
        <w:rPr>
          <w:rFonts w:hint="eastAsia" w:ascii="黑体" w:hAnsi="黑体" w:eastAsia="黑体"/>
          <w:color w:val="000000"/>
          <w:szCs w:val="32"/>
          <w:lang w:eastAsia="zh-CN"/>
        </w:rPr>
        <w:t>绿植租摆服务</w:t>
      </w:r>
      <w:r>
        <w:rPr>
          <w:rFonts w:hint="eastAsia" w:ascii="黑体" w:hAnsi="黑体" w:eastAsia="黑体"/>
          <w:color w:val="000000"/>
          <w:szCs w:val="32"/>
        </w:rPr>
        <w:t>采购项目</w:t>
      </w:r>
      <w:bookmarkEnd w:id="14"/>
      <w:r>
        <w:rPr>
          <w:rFonts w:hint="eastAsia" w:ascii="黑体" w:hAnsi="黑体" w:eastAsia="黑体"/>
          <w:color w:val="000000"/>
          <w:szCs w:val="32"/>
        </w:rPr>
        <w:t>评分细则</w:t>
      </w:r>
    </w:p>
    <w:p>
      <w:pPr>
        <w:widowControl/>
        <w:jc w:val="left"/>
        <w:rPr>
          <w:rFonts w:ascii="仿宋_GB2312" w:hAnsi="宋体" w:cs="宋体"/>
          <w:color w:val="000000"/>
          <w:kern w:val="0"/>
          <w:sz w:val="24"/>
        </w:rPr>
      </w:pPr>
      <w:r>
        <w:rPr>
          <w:rFonts w:hint="eastAsia" w:ascii="仿宋_GB2312" w:hAnsi="宋体" w:cs="宋体"/>
          <w:color w:val="000000"/>
          <w:kern w:val="0"/>
          <w:sz w:val="24"/>
        </w:rPr>
        <w:t>综合评分法：总分为100分，商务</w:t>
      </w:r>
      <w:r>
        <w:rPr>
          <w:rFonts w:ascii="仿宋_GB2312" w:hAnsi="宋体" w:cs="宋体"/>
          <w:color w:val="000000"/>
          <w:kern w:val="0"/>
          <w:sz w:val="24"/>
        </w:rPr>
        <w:t>1</w:t>
      </w:r>
      <w:r>
        <w:rPr>
          <w:rFonts w:hint="eastAsia" w:ascii="仿宋_GB2312" w:hAnsi="宋体" w:cs="宋体"/>
          <w:color w:val="000000"/>
          <w:kern w:val="0"/>
          <w:sz w:val="24"/>
        </w:rPr>
        <w:t>0分+技术</w:t>
      </w:r>
      <w:r>
        <w:rPr>
          <w:rFonts w:hint="eastAsia" w:ascii="仿宋_GB2312" w:hAnsi="宋体" w:cs="宋体"/>
          <w:color w:val="000000"/>
          <w:kern w:val="0"/>
          <w:sz w:val="24"/>
          <w:lang w:val="en-US" w:eastAsia="zh-CN"/>
        </w:rPr>
        <w:t>3</w:t>
      </w:r>
      <w:r>
        <w:rPr>
          <w:rFonts w:hint="eastAsia" w:ascii="仿宋_GB2312" w:hAnsi="宋体" w:cs="宋体"/>
          <w:color w:val="000000"/>
          <w:kern w:val="0"/>
          <w:sz w:val="24"/>
        </w:rPr>
        <w:t>0分+报价</w:t>
      </w:r>
      <w:r>
        <w:rPr>
          <w:rFonts w:hint="eastAsia" w:ascii="仿宋_GB2312" w:hAnsi="宋体" w:cs="宋体"/>
          <w:color w:val="000000"/>
          <w:kern w:val="0"/>
          <w:sz w:val="24"/>
          <w:lang w:val="en-US" w:eastAsia="zh-CN"/>
        </w:rPr>
        <w:t>60</w:t>
      </w:r>
      <w:r>
        <w:rPr>
          <w:rFonts w:hint="eastAsia" w:ascii="仿宋_GB2312" w:hAnsi="宋体" w:cs="宋体"/>
          <w:color w:val="000000"/>
          <w:kern w:val="0"/>
          <w:sz w:val="24"/>
        </w:rPr>
        <w:t>=100分。</w:t>
      </w:r>
    </w:p>
    <w:p>
      <w:pPr>
        <w:widowControl/>
        <w:jc w:val="left"/>
        <w:rPr>
          <w:rFonts w:ascii="仿宋_GB2312" w:hAnsi="宋体" w:cs="宋体"/>
          <w:color w:val="000000"/>
          <w:kern w:val="0"/>
          <w:sz w:val="24"/>
        </w:rPr>
      </w:pPr>
      <w:r>
        <w:rPr>
          <w:rFonts w:hint="eastAsia" w:ascii="仿宋_GB2312" w:hAnsi="宋体" w:cs="宋体"/>
          <w:color w:val="000000"/>
          <w:kern w:val="0"/>
          <w:sz w:val="24"/>
        </w:rPr>
        <w:t>按综合得分的高低进行排名及中选推荐，得分较高的排名在前，得分较低的排名在后。</w:t>
      </w:r>
    </w:p>
    <w:tbl>
      <w:tblPr>
        <w:tblStyle w:val="10"/>
        <w:tblW w:w="85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418"/>
        <w:gridCol w:w="762"/>
        <w:gridCol w:w="5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163" w:type="dxa"/>
            <w:vAlign w:val="center"/>
          </w:tcPr>
          <w:p>
            <w:pPr>
              <w:widowControl/>
              <w:jc w:val="center"/>
              <w:rPr>
                <w:rFonts w:ascii="仿宋_GB2312" w:hAnsi="宋体" w:cs="宋体"/>
                <w:color w:val="000000"/>
                <w:kern w:val="0"/>
                <w:sz w:val="28"/>
                <w:szCs w:val="28"/>
              </w:rPr>
            </w:pPr>
            <w:r>
              <w:rPr>
                <w:rFonts w:hint="eastAsia" w:ascii="仿宋_GB2312" w:hAnsi="宋体" w:cs="宋体"/>
                <w:color w:val="000000"/>
                <w:kern w:val="0"/>
                <w:sz w:val="28"/>
                <w:szCs w:val="28"/>
              </w:rPr>
              <w:t>评审项</w:t>
            </w:r>
          </w:p>
        </w:tc>
        <w:tc>
          <w:tcPr>
            <w:tcW w:w="1418" w:type="dxa"/>
            <w:vAlign w:val="center"/>
          </w:tcPr>
          <w:p>
            <w:pPr>
              <w:widowControl/>
              <w:jc w:val="center"/>
              <w:rPr>
                <w:rFonts w:ascii="仿宋_GB2312" w:hAnsi="宋体" w:cs="宋体"/>
                <w:color w:val="000000"/>
                <w:kern w:val="0"/>
                <w:sz w:val="28"/>
                <w:szCs w:val="28"/>
              </w:rPr>
            </w:pPr>
            <w:r>
              <w:rPr>
                <w:rFonts w:hint="eastAsia" w:ascii="仿宋_GB2312" w:hAnsi="宋体" w:cs="宋体"/>
                <w:color w:val="000000"/>
                <w:kern w:val="0"/>
                <w:sz w:val="28"/>
                <w:szCs w:val="28"/>
              </w:rPr>
              <w:t>评审因素</w:t>
            </w:r>
          </w:p>
        </w:tc>
        <w:tc>
          <w:tcPr>
            <w:tcW w:w="762" w:type="dxa"/>
            <w:vAlign w:val="center"/>
          </w:tcPr>
          <w:p>
            <w:pPr>
              <w:widowControl/>
              <w:jc w:val="center"/>
              <w:rPr>
                <w:rFonts w:ascii="仿宋_GB2312" w:hAnsi="宋体" w:cs="宋体"/>
                <w:color w:val="000000"/>
                <w:kern w:val="0"/>
                <w:sz w:val="28"/>
                <w:szCs w:val="28"/>
              </w:rPr>
            </w:pPr>
            <w:r>
              <w:rPr>
                <w:rFonts w:hint="eastAsia" w:ascii="仿宋_GB2312" w:hAnsi="宋体" w:cs="宋体"/>
                <w:color w:val="000000"/>
                <w:kern w:val="0"/>
                <w:sz w:val="28"/>
                <w:szCs w:val="28"/>
              </w:rPr>
              <w:t>分值</w:t>
            </w:r>
          </w:p>
        </w:tc>
        <w:tc>
          <w:tcPr>
            <w:tcW w:w="5213" w:type="dxa"/>
            <w:vAlign w:val="center"/>
          </w:tcPr>
          <w:p>
            <w:pPr>
              <w:widowControl/>
              <w:jc w:val="center"/>
              <w:rPr>
                <w:rFonts w:ascii="仿宋_GB2312" w:hAnsi="宋体" w:cs="宋体"/>
                <w:color w:val="000000"/>
                <w:kern w:val="0"/>
                <w:sz w:val="28"/>
                <w:szCs w:val="28"/>
              </w:rPr>
            </w:pPr>
            <w:r>
              <w:rPr>
                <w:rFonts w:hint="eastAsia" w:ascii="仿宋_GB2312" w:hAnsi="宋体" w:cs="宋体"/>
                <w:color w:val="000000"/>
                <w:kern w:val="0"/>
                <w:sz w:val="28"/>
                <w:szCs w:val="28"/>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163" w:type="dxa"/>
            <w:vMerge w:val="restart"/>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商务</w:t>
            </w:r>
          </w:p>
          <w:p>
            <w:pPr>
              <w:jc w:val="center"/>
              <w:rPr>
                <w:rFonts w:ascii="仿宋_GB2312" w:hAnsi="宋体" w:cs="宋体"/>
                <w:color w:val="000000"/>
                <w:kern w:val="0"/>
                <w:sz w:val="24"/>
              </w:rPr>
            </w:pPr>
            <w:r>
              <w:rPr>
                <w:rFonts w:hint="eastAsia" w:ascii="仿宋_GB2312" w:hAnsi="宋体" w:cs="宋体"/>
                <w:color w:val="000000"/>
                <w:kern w:val="0"/>
                <w:sz w:val="24"/>
              </w:rPr>
              <w:t>1</w:t>
            </w:r>
            <w:r>
              <w:rPr>
                <w:rFonts w:ascii="仿宋_GB2312" w:hAnsi="宋体" w:cs="宋体"/>
                <w:color w:val="000000"/>
                <w:kern w:val="0"/>
                <w:sz w:val="24"/>
              </w:rPr>
              <w:t>0</w:t>
            </w:r>
            <w:r>
              <w:rPr>
                <w:rFonts w:hint="eastAsia" w:ascii="仿宋_GB2312" w:hAnsi="宋体" w:cs="宋体"/>
                <w:color w:val="000000"/>
                <w:kern w:val="0"/>
                <w:sz w:val="24"/>
              </w:rPr>
              <w:t>分</w:t>
            </w:r>
          </w:p>
        </w:tc>
        <w:tc>
          <w:tcPr>
            <w:tcW w:w="1418" w:type="dxa"/>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业绩</w:t>
            </w:r>
          </w:p>
        </w:tc>
        <w:tc>
          <w:tcPr>
            <w:tcW w:w="762" w:type="dxa"/>
            <w:vAlign w:val="center"/>
          </w:tcPr>
          <w:p>
            <w:pPr>
              <w:widowControl/>
              <w:jc w:val="center"/>
              <w:rPr>
                <w:rFonts w:ascii="仿宋_GB2312" w:hAnsi="宋体" w:cs="宋体"/>
                <w:color w:val="000000"/>
                <w:kern w:val="0"/>
                <w:sz w:val="24"/>
              </w:rPr>
            </w:pPr>
            <w:r>
              <w:rPr>
                <w:rFonts w:ascii="仿宋_GB2312" w:hAnsi="宋体" w:cs="宋体"/>
                <w:color w:val="000000"/>
                <w:kern w:val="0"/>
                <w:sz w:val="24"/>
              </w:rPr>
              <w:t>6</w:t>
            </w:r>
          </w:p>
        </w:tc>
        <w:tc>
          <w:tcPr>
            <w:tcW w:w="5213" w:type="dxa"/>
            <w:vAlign w:val="center"/>
          </w:tcPr>
          <w:p>
            <w:pPr>
              <w:widowControl/>
              <w:jc w:val="left"/>
              <w:rPr>
                <w:rFonts w:ascii="仿宋_GB2312" w:hAnsi="宋体" w:cs="宋体"/>
                <w:color w:val="000000"/>
                <w:kern w:val="0"/>
                <w:sz w:val="24"/>
              </w:rPr>
            </w:pPr>
            <w:r>
              <w:rPr>
                <w:rFonts w:hint="eastAsia" w:ascii="仿宋_GB2312" w:hAnsi="宋体" w:cs="宋体"/>
                <w:color w:val="000000"/>
                <w:kern w:val="0"/>
                <w:sz w:val="24"/>
              </w:rPr>
              <w:t>201</w:t>
            </w:r>
            <w:r>
              <w:rPr>
                <w:rFonts w:hint="eastAsia" w:ascii="仿宋_GB2312" w:hAnsi="宋体" w:cs="宋体"/>
                <w:color w:val="000000"/>
                <w:kern w:val="0"/>
                <w:sz w:val="24"/>
                <w:lang w:val="en-US" w:eastAsia="zh-CN"/>
              </w:rPr>
              <w:t>8</w:t>
            </w:r>
            <w:r>
              <w:rPr>
                <w:rFonts w:hint="eastAsia" w:ascii="仿宋_GB2312" w:hAnsi="宋体" w:cs="宋体"/>
                <w:color w:val="000000"/>
                <w:kern w:val="0"/>
                <w:sz w:val="24"/>
              </w:rPr>
              <w:t>年1月1日以来须具有不小于</w:t>
            </w:r>
            <w:r>
              <w:rPr>
                <w:rFonts w:hint="eastAsia" w:ascii="仿宋_GB2312" w:hAnsi="宋体" w:cs="宋体"/>
                <w:color w:val="000000"/>
                <w:kern w:val="0"/>
                <w:sz w:val="24"/>
                <w:lang w:val="en-US" w:eastAsia="zh-CN"/>
              </w:rPr>
              <w:t>5</w:t>
            </w:r>
            <w:r>
              <w:rPr>
                <w:rFonts w:hint="eastAsia" w:ascii="仿宋_GB2312" w:hAnsi="宋体" w:cs="宋体"/>
                <w:color w:val="000000"/>
                <w:kern w:val="0"/>
                <w:sz w:val="24"/>
              </w:rPr>
              <w:t>万元人民币（含本数）的</w:t>
            </w:r>
            <w:r>
              <w:rPr>
                <w:rFonts w:hint="eastAsia" w:ascii="仿宋_GB2312" w:hAnsi="宋体" w:cs="宋体"/>
                <w:color w:val="000000"/>
                <w:kern w:val="0"/>
                <w:sz w:val="24"/>
                <w:lang w:eastAsia="zh-CN"/>
              </w:rPr>
              <w:t>绿植租摆服务项目</w:t>
            </w:r>
            <w:r>
              <w:rPr>
                <w:rFonts w:hint="eastAsia" w:ascii="仿宋_GB2312" w:hAnsi="宋体" w:cs="宋体"/>
                <w:color w:val="000000"/>
                <w:kern w:val="0"/>
                <w:sz w:val="24"/>
              </w:rPr>
              <w:t>，具有1个得3分，2个及以上得</w:t>
            </w:r>
            <w:r>
              <w:rPr>
                <w:rFonts w:ascii="仿宋_GB2312" w:hAnsi="宋体" w:cs="宋体"/>
                <w:color w:val="000000"/>
                <w:kern w:val="0"/>
                <w:sz w:val="24"/>
              </w:rPr>
              <w:t>6</w:t>
            </w:r>
            <w:r>
              <w:rPr>
                <w:rFonts w:hint="eastAsia" w:ascii="仿宋_GB2312" w:hAnsi="宋体" w:cs="宋体"/>
                <w:color w:val="000000"/>
                <w:kern w:val="0"/>
                <w:sz w:val="24"/>
              </w:rPr>
              <w:t>分。（提供相关合同复印件或中标、中选通知并加盖公司公章作为评审依据）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163" w:type="dxa"/>
            <w:vMerge w:val="continue"/>
            <w:vAlign w:val="center"/>
          </w:tcPr>
          <w:p>
            <w:pPr>
              <w:jc w:val="center"/>
              <w:rPr>
                <w:rFonts w:ascii="仿宋_GB2312" w:hAnsi="宋体" w:cs="宋体"/>
                <w:color w:val="000000"/>
                <w:kern w:val="0"/>
                <w:sz w:val="28"/>
                <w:szCs w:val="28"/>
              </w:rPr>
            </w:pPr>
          </w:p>
        </w:tc>
        <w:tc>
          <w:tcPr>
            <w:tcW w:w="1418" w:type="dxa"/>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企业荣誉</w:t>
            </w:r>
          </w:p>
        </w:tc>
        <w:tc>
          <w:tcPr>
            <w:tcW w:w="762" w:type="dxa"/>
            <w:vAlign w:val="center"/>
          </w:tcPr>
          <w:p>
            <w:pPr>
              <w:widowControl/>
              <w:jc w:val="center"/>
              <w:rPr>
                <w:rFonts w:ascii="仿宋_GB2312" w:hAnsi="宋体" w:cs="宋体"/>
                <w:color w:val="000000"/>
                <w:kern w:val="0"/>
                <w:sz w:val="24"/>
              </w:rPr>
            </w:pPr>
            <w:r>
              <w:rPr>
                <w:rFonts w:ascii="仿宋_GB2312" w:hAnsi="宋体" w:cs="宋体"/>
                <w:color w:val="000000"/>
                <w:kern w:val="0"/>
                <w:sz w:val="24"/>
              </w:rPr>
              <w:t>4</w:t>
            </w:r>
          </w:p>
        </w:tc>
        <w:tc>
          <w:tcPr>
            <w:tcW w:w="5213" w:type="dxa"/>
            <w:vAlign w:val="center"/>
          </w:tcPr>
          <w:p>
            <w:pPr>
              <w:widowControl/>
              <w:jc w:val="left"/>
              <w:rPr>
                <w:rFonts w:ascii="仿宋_GB2312" w:hAnsi="宋体" w:cs="宋体"/>
                <w:color w:val="000000"/>
                <w:kern w:val="0"/>
                <w:sz w:val="28"/>
                <w:szCs w:val="28"/>
              </w:rPr>
            </w:pPr>
            <w:r>
              <w:rPr>
                <w:rFonts w:hint="eastAsia" w:ascii="仿宋_GB2312" w:hAnsi="宋体" w:cs="宋体"/>
                <w:color w:val="000000"/>
                <w:kern w:val="0"/>
                <w:sz w:val="24"/>
              </w:rPr>
              <w:t>201</w:t>
            </w:r>
            <w:r>
              <w:rPr>
                <w:rFonts w:hint="eastAsia" w:ascii="仿宋_GB2312" w:hAnsi="宋体" w:cs="宋体"/>
                <w:color w:val="000000"/>
                <w:kern w:val="0"/>
                <w:sz w:val="24"/>
                <w:lang w:val="en-US" w:eastAsia="zh-CN"/>
              </w:rPr>
              <w:t>8</w:t>
            </w:r>
            <w:r>
              <w:rPr>
                <w:rFonts w:hint="eastAsia" w:ascii="仿宋_GB2312" w:hAnsi="宋体" w:cs="宋体"/>
                <w:color w:val="000000"/>
                <w:kern w:val="0"/>
                <w:sz w:val="24"/>
              </w:rPr>
              <w:t>年1月1日以来获得区市及以上</w:t>
            </w:r>
            <w:r>
              <w:rPr>
                <w:rFonts w:hint="eastAsia" w:ascii="仿宋_GB2312" w:hAnsi="宋体" w:cs="宋体"/>
                <w:color w:val="000000"/>
                <w:kern w:val="0"/>
                <w:sz w:val="24"/>
                <w:highlight w:val="none"/>
                <w:lang w:eastAsia="zh-CN"/>
              </w:rPr>
              <w:t>绿植养护或其它相关</w:t>
            </w:r>
            <w:r>
              <w:rPr>
                <w:rFonts w:hint="eastAsia" w:ascii="仿宋_GB2312" w:hAnsi="宋体" w:cs="宋体"/>
                <w:color w:val="000000"/>
                <w:kern w:val="0"/>
                <w:sz w:val="24"/>
                <w:highlight w:val="none"/>
              </w:rPr>
              <w:t>专业荣誉证书</w:t>
            </w:r>
            <w:r>
              <w:rPr>
                <w:rFonts w:hint="eastAsia" w:ascii="仿宋_GB2312" w:hAnsi="宋体" w:cs="宋体"/>
                <w:color w:val="000000"/>
                <w:kern w:val="0"/>
                <w:sz w:val="24"/>
              </w:rPr>
              <w:t>，获得</w:t>
            </w:r>
            <w:r>
              <w:rPr>
                <w:rFonts w:ascii="仿宋_GB2312" w:hAnsi="宋体" w:cs="宋体"/>
                <w:color w:val="000000"/>
                <w:kern w:val="0"/>
                <w:sz w:val="24"/>
              </w:rPr>
              <w:t>1</w:t>
            </w:r>
            <w:r>
              <w:rPr>
                <w:rFonts w:hint="eastAsia" w:ascii="仿宋_GB2312" w:hAnsi="宋体" w:cs="宋体"/>
                <w:color w:val="000000"/>
                <w:kern w:val="0"/>
                <w:sz w:val="24"/>
              </w:rPr>
              <w:t>个得2分，2个及以上得</w:t>
            </w:r>
            <w:r>
              <w:rPr>
                <w:rFonts w:ascii="仿宋_GB2312" w:hAnsi="宋体" w:cs="宋体"/>
                <w:color w:val="000000"/>
                <w:kern w:val="0"/>
                <w:sz w:val="24"/>
              </w:rPr>
              <w:t>4</w:t>
            </w:r>
            <w:r>
              <w:rPr>
                <w:rFonts w:hint="eastAsia" w:ascii="仿宋_GB2312" w:hAnsi="宋体" w:cs="宋体"/>
                <w:color w:val="000000"/>
                <w:kern w:val="0"/>
                <w:sz w:val="24"/>
              </w:rPr>
              <w:t>分。（提供荣誉证书、公示文件复印件或其他可证明奖项荣誉的材料，并加盖公司公章作为评审依据）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1" w:hRule="atLeast"/>
        </w:trPr>
        <w:tc>
          <w:tcPr>
            <w:tcW w:w="1163" w:type="dxa"/>
            <w:vMerge w:val="restart"/>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技术</w:t>
            </w:r>
          </w:p>
          <w:p>
            <w:pPr>
              <w:widowControl/>
              <w:jc w:val="center"/>
            </w:pPr>
            <w:r>
              <w:rPr>
                <w:rFonts w:hint="eastAsia" w:ascii="仿宋_GB2312" w:hAnsi="宋体" w:cs="宋体"/>
                <w:color w:val="000000"/>
                <w:kern w:val="0"/>
                <w:sz w:val="24"/>
                <w:lang w:val="en-US" w:eastAsia="zh-CN"/>
              </w:rPr>
              <w:t>30</w:t>
            </w:r>
            <w:r>
              <w:rPr>
                <w:rFonts w:hint="eastAsia" w:ascii="仿宋_GB2312" w:hAnsi="宋体" w:cs="宋体"/>
                <w:color w:val="000000"/>
                <w:kern w:val="0"/>
                <w:sz w:val="24"/>
              </w:rPr>
              <w:t>分</w:t>
            </w:r>
          </w:p>
        </w:tc>
        <w:tc>
          <w:tcPr>
            <w:tcW w:w="1418" w:type="dxa"/>
            <w:vMerge w:val="restart"/>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lang w:eastAsia="zh-CN"/>
              </w:rPr>
              <w:t>服务方案</w:t>
            </w:r>
          </w:p>
        </w:tc>
        <w:tc>
          <w:tcPr>
            <w:tcW w:w="762" w:type="dxa"/>
            <w:vMerge w:val="restart"/>
            <w:vAlign w:val="center"/>
          </w:tcPr>
          <w:p>
            <w:pPr>
              <w:widowControl/>
              <w:jc w:val="center"/>
              <w:rPr>
                <w:rFonts w:hint="default" w:ascii="仿宋_GB2312" w:hAnsi="宋体" w:eastAsia="仿宋_GB2312" w:cs="宋体"/>
                <w:color w:val="000000"/>
                <w:kern w:val="0"/>
                <w:sz w:val="24"/>
                <w:lang w:val="en-US" w:eastAsia="zh-CN"/>
              </w:rPr>
            </w:pPr>
            <w:r>
              <w:rPr>
                <w:rFonts w:hint="eastAsia" w:ascii="仿宋_GB2312" w:hAnsi="宋体" w:cs="宋体"/>
                <w:color w:val="000000"/>
                <w:kern w:val="0"/>
                <w:sz w:val="24"/>
                <w:lang w:val="en-US" w:eastAsia="zh-CN"/>
              </w:rPr>
              <w:t>30</w:t>
            </w:r>
          </w:p>
        </w:tc>
        <w:tc>
          <w:tcPr>
            <w:tcW w:w="5213" w:type="dxa"/>
            <w:vAlign w:val="center"/>
          </w:tcPr>
          <w:p>
            <w:pPr>
              <w:widowControl/>
              <w:jc w:val="left"/>
              <w:rPr>
                <w:rFonts w:ascii="宋体" w:hAnsi="宋体"/>
                <w:color w:val="000000"/>
                <w:sz w:val="24"/>
                <w:lang w:val="zh-CN"/>
              </w:rPr>
            </w:pPr>
            <w:r>
              <w:rPr>
                <w:rFonts w:hint="eastAsia" w:ascii="宋体" w:hAnsi="宋体"/>
                <w:color w:val="000000"/>
                <w:sz w:val="24"/>
                <w:lang w:val="zh-CN"/>
              </w:rPr>
              <w:t>针对本项目的服务力量进行评分，根据服务方案中的响应时间、浇水周期以及其它服务计划评分</w:t>
            </w:r>
            <w:r>
              <w:rPr>
                <w:rFonts w:hint="eastAsia" w:ascii="仿宋_GB2312" w:hAnsi="宋体"/>
                <w:color w:val="000000"/>
                <w:sz w:val="24"/>
                <w:lang w:val="zh-CN"/>
              </w:rPr>
              <w:t>，其中响应时间</w:t>
            </w:r>
            <w:r>
              <w:rPr>
                <w:rFonts w:hint="eastAsia" w:ascii="仿宋_GB2312" w:hAnsi="宋体"/>
                <w:color w:val="000000"/>
                <w:sz w:val="24"/>
                <w:lang w:val="en-US" w:eastAsia="zh-CN"/>
              </w:rPr>
              <w:t>10分，浇水周期10分，其它服务计划10分，相加</w:t>
            </w:r>
            <w:r>
              <w:rPr>
                <w:rFonts w:hint="eastAsia" w:ascii="仿宋_GB2312" w:hAnsi="宋体"/>
                <w:color w:val="000000"/>
                <w:sz w:val="24"/>
                <w:lang w:val="zh-CN"/>
              </w:rPr>
              <w:t>最高得分为</w:t>
            </w:r>
            <w:r>
              <w:rPr>
                <w:rFonts w:hint="eastAsia" w:ascii="仿宋_GB2312" w:hAnsi="宋体"/>
                <w:color w:val="000000"/>
                <w:sz w:val="24"/>
                <w:lang w:val="en-US" w:eastAsia="zh-CN"/>
              </w:rPr>
              <w:t>30</w:t>
            </w:r>
            <w:r>
              <w:rPr>
                <w:rFonts w:hint="eastAsia" w:ascii="仿宋_GB2312" w:hAnsi="宋体"/>
                <w:color w:val="000000"/>
                <w:sz w:val="24"/>
                <w:lang w:val="zh-CN"/>
              </w:rPr>
              <w:t>分。</w:t>
            </w:r>
          </w:p>
          <w:p>
            <w:pPr>
              <w:widowControl/>
              <w:jc w:val="left"/>
              <w:rPr>
                <w:rFonts w:ascii="仿宋_GB2312" w:hAnsi="宋体" w:cs="宋体"/>
                <w:color w:val="000000"/>
                <w:kern w:val="0"/>
                <w:sz w:val="24"/>
              </w:rPr>
            </w:pPr>
            <w:r>
              <w:rPr>
                <w:rFonts w:hint="eastAsia" w:ascii="宋体" w:hAnsi="宋体"/>
                <w:color w:val="000000"/>
                <w:sz w:val="24"/>
                <w:lang w:val="zh-CN"/>
              </w:rPr>
              <w:t>（提供材料需加盖公章）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trPr>
        <w:tc>
          <w:tcPr>
            <w:tcW w:w="1163" w:type="dxa"/>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报价</w:t>
            </w:r>
          </w:p>
          <w:p>
            <w:pPr>
              <w:widowControl/>
              <w:jc w:val="center"/>
              <w:rPr>
                <w:rFonts w:ascii="仿宋_GB2312" w:hAnsi="宋体" w:cs="宋体"/>
                <w:color w:val="000000"/>
                <w:kern w:val="0"/>
                <w:sz w:val="24"/>
              </w:rPr>
            </w:pPr>
            <w:r>
              <w:rPr>
                <w:rFonts w:hint="eastAsia" w:ascii="仿宋_GB2312" w:hAnsi="宋体" w:cs="宋体"/>
                <w:color w:val="000000"/>
                <w:kern w:val="0"/>
                <w:sz w:val="24"/>
                <w:lang w:val="en-US" w:eastAsia="zh-CN"/>
              </w:rPr>
              <w:t>6</w:t>
            </w:r>
            <w:r>
              <w:rPr>
                <w:rFonts w:hint="eastAsia" w:ascii="仿宋_GB2312" w:hAnsi="宋体" w:cs="宋体"/>
                <w:color w:val="000000"/>
                <w:kern w:val="0"/>
                <w:sz w:val="24"/>
              </w:rPr>
              <w:t>0分</w:t>
            </w:r>
          </w:p>
        </w:tc>
        <w:tc>
          <w:tcPr>
            <w:tcW w:w="1418" w:type="dxa"/>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价格</w:t>
            </w:r>
          </w:p>
        </w:tc>
        <w:tc>
          <w:tcPr>
            <w:tcW w:w="762" w:type="dxa"/>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lang w:val="en-US" w:eastAsia="zh-CN"/>
              </w:rPr>
              <w:t>6</w:t>
            </w:r>
            <w:r>
              <w:rPr>
                <w:rFonts w:ascii="仿宋_GB2312" w:hAnsi="宋体" w:cs="宋体"/>
                <w:color w:val="000000"/>
                <w:kern w:val="0"/>
                <w:sz w:val="24"/>
              </w:rPr>
              <w:t>0</w:t>
            </w:r>
          </w:p>
        </w:tc>
        <w:tc>
          <w:tcPr>
            <w:tcW w:w="5213" w:type="dxa"/>
            <w:vAlign w:val="center"/>
          </w:tcPr>
          <w:p>
            <w:pPr>
              <w:widowControl/>
              <w:rPr>
                <w:rFonts w:hint="default" w:ascii="仿宋_GB2312" w:hAnsi="宋体" w:cs="宋体"/>
                <w:color w:val="000000"/>
                <w:kern w:val="0"/>
                <w:sz w:val="24"/>
                <w:lang w:val="en-US"/>
              </w:rPr>
            </w:pPr>
            <w:r>
              <w:rPr>
                <w:rFonts w:hint="eastAsia" w:ascii="仿宋_GB2312" w:hAnsi="宋体" w:cs="宋体"/>
                <w:color w:val="000000"/>
                <w:kern w:val="0"/>
                <w:sz w:val="24"/>
              </w:rPr>
              <w:t>经评审小组一致认定满足采购文件要求的合格响应人参与</w:t>
            </w:r>
            <w:r>
              <w:rPr>
                <w:rFonts w:hint="eastAsia" w:ascii="仿宋_GB2312" w:hAnsi="宋体" w:cs="宋体"/>
                <w:color w:val="000000"/>
                <w:kern w:val="0"/>
                <w:sz w:val="24"/>
                <w:lang w:eastAsia="zh-CN"/>
              </w:rPr>
              <w:t>报价</w:t>
            </w:r>
            <w:r>
              <w:rPr>
                <w:rFonts w:hint="eastAsia" w:ascii="仿宋_GB2312" w:hAnsi="宋体" w:cs="宋体"/>
                <w:color w:val="000000"/>
                <w:kern w:val="0"/>
                <w:sz w:val="24"/>
              </w:rPr>
              <w:t>评审。</w:t>
            </w:r>
            <w:r>
              <w:rPr>
                <w:rFonts w:hint="eastAsia" w:ascii="仿宋_GB2312" w:hAnsi="宋体" w:cs="宋体"/>
                <w:color w:val="000000"/>
                <w:kern w:val="0"/>
                <w:sz w:val="24"/>
                <w:lang w:eastAsia="zh-CN"/>
              </w:rPr>
              <w:t>响应人有效报价中的最低报价为评审基准价，每个响应人报价的评审价与评审基准价对比，根据（基准价</w:t>
            </w:r>
            <w:r>
              <w:rPr>
                <w:rFonts w:hint="eastAsia" w:ascii="仿宋_GB2312" w:hAnsi="宋体" w:cs="宋体"/>
                <w:color w:val="000000"/>
                <w:kern w:val="0"/>
                <w:sz w:val="24"/>
                <w:lang w:val="en-US" w:eastAsia="zh-CN"/>
              </w:rPr>
              <w:t>/响应人有效报价</w:t>
            </w:r>
            <w:r>
              <w:rPr>
                <w:rFonts w:hint="eastAsia" w:ascii="仿宋_GB2312" w:hAnsi="宋体" w:cs="宋体"/>
                <w:color w:val="000000"/>
                <w:kern w:val="0"/>
                <w:sz w:val="24"/>
                <w:lang w:eastAsia="zh-CN"/>
              </w:rPr>
              <w:t>）</w:t>
            </w:r>
            <w:r>
              <w:rPr>
                <w:rFonts w:hint="eastAsia" w:ascii="仿宋_GB2312" w:hAnsi="宋体" w:cs="宋体"/>
                <w:color w:val="000000"/>
                <w:kern w:val="0"/>
                <w:sz w:val="24"/>
                <w:lang w:val="en-US" w:eastAsia="zh-CN"/>
              </w:rPr>
              <w:t>*60%*100的公式计算分值，分值保留两位小数。</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SimSun,Bold">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5102552"/>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rPr>
        <w:i/>
        <w:iCs/>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1"/>
      <w:lvlJc w:val="left"/>
      <w:pPr>
        <w:ind w:left="420" w:hanging="420"/>
      </w:pPr>
      <w:rPr>
        <w:rFonts w:hint="default" w:ascii="Times New Roman" w:hAnsi="Times New Roman" w:cs="Times New Roman"/>
        <w:b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00000004"/>
    <w:multiLevelType w:val="multilevel"/>
    <w:tmpl w:val="00000004"/>
    <w:lvl w:ilvl="0" w:tentative="0">
      <w:start w:val="1"/>
      <w:numFmt w:val="chineseCountingThousand"/>
      <w:lvlText w:val="第%1条"/>
      <w:lvlJc w:val="left"/>
      <w:pPr>
        <w:ind w:left="420" w:hanging="420"/>
      </w:pPr>
      <w:rPr>
        <w:rFonts w:hint="eastAsia"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00000007"/>
    <w:multiLevelType w:val="multilevel"/>
    <w:tmpl w:val="00000007"/>
    <w:lvl w:ilvl="0" w:tentative="0">
      <w:start w:val="1"/>
      <w:numFmt w:val="decimal"/>
      <w:lvlText w:val="3.%1"/>
      <w:lvlJc w:val="left"/>
      <w:pPr>
        <w:ind w:left="420" w:hanging="420"/>
      </w:pPr>
      <w:rPr>
        <w:rFonts w:hint="default" w:ascii="Times New Roman" w:hAnsi="Times New Roman" w:cs="Times New Roman"/>
      </w:rPr>
    </w:lvl>
    <w:lvl w:ilvl="1" w:tentative="0">
      <w:start w:val="1"/>
      <w:numFmt w:val="decimal"/>
      <w:lvlText w:val="%2."/>
      <w:lvlJc w:val="left"/>
      <w:pPr>
        <w:ind w:left="1080" w:hanging="660"/>
      </w:pPr>
      <w:rPr>
        <w:rFonts w:hint="default"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0000000B"/>
    <w:multiLevelType w:val="multilevel"/>
    <w:tmpl w:val="0000000B"/>
    <w:lvl w:ilvl="0" w:tentative="0">
      <w:start w:val="1"/>
      <w:numFmt w:val="decimal"/>
      <w:lvlText w:val="17.%1"/>
      <w:lvlJc w:val="left"/>
      <w:pPr>
        <w:ind w:left="840" w:hanging="420"/>
      </w:pPr>
      <w:rPr>
        <w:rFonts w:hint="eastAsia" w:cs="Times New Roman"/>
      </w:rPr>
    </w:lvl>
    <w:lvl w:ilvl="1" w:tentative="0">
      <w:start w:val="1"/>
      <w:numFmt w:val="decimal"/>
      <w:lvlText w:val="3.2.%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3F4"/>
    <w:rsid w:val="00000EF8"/>
    <w:rsid w:val="00025E73"/>
    <w:rsid w:val="000320CB"/>
    <w:rsid w:val="000340E6"/>
    <w:rsid w:val="00051F0B"/>
    <w:rsid w:val="0005420D"/>
    <w:rsid w:val="00055EDD"/>
    <w:rsid w:val="00061C23"/>
    <w:rsid w:val="00067C11"/>
    <w:rsid w:val="00070980"/>
    <w:rsid w:val="000718EA"/>
    <w:rsid w:val="00076E10"/>
    <w:rsid w:val="00082D2A"/>
    <w:rsid w:val="00093CAF"/>
    <w:rsid w:val="00094175"/>
    <w:rsid w:val="000A2C91"/>
    <w:rsid w:val="000A6286"/>
    <w:rsid w:val="000B2627"/>
    <w:rsid w:val="000B2F22"/>
    <w:rsid w:val="000B34F5"/>
    <w:rsid w:val="000B6FA4"/>
    <w:rsid w:val="000C0DA8"/>
    <w:rsid w:val="000C10BA"/>
    <w:rsid w:val="000D04FB"/>
    <w:rsid w:val="000D197A"/>
    <w:rsid w:val="000D2BAE"/>
    <w:rsid w:val="000E2AAE"/>
    <w:rsid w:val="000F2711"/>
    <w:rsid w:val="00111254"/>
    <w:rsid w:val="00115F4C"/>
    <w:rsid w:val="00120935"/>
    <w:rsid w:val="00121893"/>
    <w:rsid w:val="00125D73"/>
    <w:rsid w:val="00145DB8"/>
    <w:rsid w:val="00146221"/>
    <w:rsid w:val="00146F7B"/>
    <w:rsid w:val="001472A8"/>
    <w:rsid w:val="0015020E"/>
    <w:rsid w:val="00156F49"/>
    <w:rsid w:val="001620F7"/>
    <w:rsid w:val="00166D0C"/>
    <w:rsid w:val="0017223D"/>
    <w:rsid w:val="00172441"/>
    <w:rsid w:val="00180DF6"/>
    <w:rsid w:val="00187942"/>
    <w:rsid w:val="00192D01"/>
    <w:rsid w:val="001B2BC9"/>
    <w:rsid w:val="001B707F"/>
    <w:rsid w:val="001C1FB0"/>
    <w:rsid w:val="001C2AAA"/>
    <w:rsid w:val="001C3FC5"/>
    <w:rsid w:val="001D7397"/>
    <w:rsid w:val="001E1141"/>
    <w:rsid w:val="001E35F8"/>
    <w:rsid w:val="001E7D7E"/>
    <w:rsid w:val="001F1416"/>
    <w:rsid w:val="001F7F07"/>
    <w:rsid w:val="00206E89"/>
    <w:rsid w:val="002136EE"/>
    <w:rsid w:val="0021431C"/>
    <w:rsid w:val="00214E28"/>
    <w:rsid w:val="00221726"/>
    <w:rsid w:val="002259D6"/>
    <w:rsid w:val="00230594"/>
    <w:rsid w:val="00242C77"/>
    <w:rsid w:val="00247792"/>
    <w:rsid w:val="002516AD"/>
    <w:rsid w:val="00251E29"/>
    <w:rsid w:val="00253074"/>
    <w:rsid w:val="00260E1D"/>
    <w:rsid w:val="00262AEC"/>
    <w:rsid w:val="00263A0E"/>
    <w:rsid w:val="00263E2C"/>
    <w:rsid w:val="002645A3"/>
    <w:rsid w:val="00265D0B"/>
    <w:rsid w:val="0026763C"/>
    <w:rsid w:val="00267CFB"/>
    <w:rsid w:val="00277703"/>
    <w:rsid w:val="0027793C"/>
    <w:rsid w:val="0028253C"/>
    <w:rsid w:val="002833FF"/>
    <w:rsid w:val="00285D6E"/>
    <w:rsid w:val="002A372E"/>
    <w:rsid w:val="002B75A4"/>
    <w:rsid w:val="002C14D7"/>
    <w:rsid w:val="002C50F0"/>
    <w:rsid w:val="002D427E"/>
    <w:rsid w:val="002D5A85"/>
    <w:rsid w:val="002D750B"/>
    <w:rsid w:val="002E22B7"/>
    <w:rsid w:val="002E6D94"/>
    <w:rsid w:val="002F3C9C"/>
    <w:rsid w:val="002F5A36"/>
    <w:rsid w:val="002F7C06"/>
    <w:rsid w:val="002F7D72"/>
    <w:rsid w:val="00301B80"/>
    <w:rsid w:val="00315492"/>
    <w:rsid w:val="00321976"/>
    <w:rsid w:val="0032199D"/>
    <w:rsid w:val="00321C3A"/>
    <w:rsid w:val="0032376E"/>
    <w:rsid w:val="00324A8B"/>
    <w:rsid w:val="003270F7"/>
    <w:rsid w:val="003341FF"/>
    <w:rsid w:val="00335F4C"/>
    <w:rsid w:val="00344FBA"/>
    <w:rsid w:val="0035495A"/>
    <w:rsid w:val="0035674D"/>
    <w:rsid w:val="00357DA7"/>
    <w:rsid w:val="003610F0"/>
    <w:rsid w:val="0036126A"/>
    <w:rsid w:val="003642B5"/>
    <w:rsid w:val="00370A6F"/>
    <w:rsid w:val="00373B43"/>
    <w:rsid w:val="00385499"/>
    <w:rsid w:val="00385716"/>
    <w:rsid w:val="00392FDB"/>
    <w:rsid w:val="003949EA"/>
    <w:rsid w:val="00396F03"/>
    <w:rsid w:val="003A03FC"/>
    <w:rsid w:val="003A2B19"/>
    <w:rsid w:val="003A4D40"/>
    <w:rsid w:val="003B52E8"/>
    <w:rsid w:val="003B5BDB"/>
    <w:rsid w:val="003B6A2B"/>
    <w:rsid w:val="003C6674"/>
    <w:rsid w:val="003D2D4A"/>
    <w:rsid w:val="003D590C"/>
    <w:rsid w:val="003D5DA9"/>
    <w:rsid w:val="003E0234"/>
    <w:rsid w:val="003E7CD7"/>
    <w:rsid w:val="003F05A9"/>
    <w:rsid w:val="003F1077"/>
    <w:rsid w:val="003F799E"/>
    <w:rsid w:val="00400A7E"/>
    <w:rsid w:val="004071F6"/>
    <w:rsid w:val="00416F60"/>
    <w:rsid w:val="00420CF2"/>
    <w:rsid w:val="0042499A"/>
    <w:rsid w:val="004249F8"/>
    <w:rsid w:val="004318E4"/>
    <w:rsid w:val="004354EF"/>
    <w:rsid w:val="0045132C"/>
    <w:rsid w:val="00453524"/>
    <w:rsid w:val="00455806"/>
    <w:rsid w:val="00457833"/>
    <w:rsid w:val="00457D27"/>
    <w:rsid w:val="00462971"/>
    <w:rsid w:val="004844FE"/>
    <w:rsid w:val="00490D0D"/>
    <w:rsid w:val="004B4967"/>
    <w:rsid w:val="004B7B66"/>
    <w:rsid w:val="004C0AF8"/>
    <w:rsid w:val="004C573E"/>
    <w:rsid w:val="004D6BBB"/>
    <w:rsid w:val="004E3147"/>
    <w:rsid w:val="004E4CBE"/>
    <w:rsid w:val="004E4E65"/>
    <w:rsid w:val="004E565E"/>
    <w:rsid w:val="004F44FD"/>
    <w:rsid w:val="004F6AB2"/>
    <w:rsid w:val="004F7BEF"/>
    <w:rsid w:val="00501C18"/>
    <w:rsid w:val="00503C22"/>
    <w:rsid w:val="005052B2"/>
    <w:rsid w:val="00507FE8"/>
    <w:rsid w:val="00511D97"/>
    <w:rsid w:val="00516B00"/>
    <w:rsid w:val="00517F21"/>
    <w:rsid w:val="00530875"/>
    <w:rsid w:val="0053137D"/>
    <w:rsid w:val="00537F02"/>
    <w:rsid w:val="00544963"/>
    <w:rsid w:val="00545394"/>
    <w:rsid w:val="00545751"/>
    <w:rsid w:val="00545981"/>
    <w:rsid w:val="0055095C"/>
    <w:rsid w:val="005602B9"/>
    <w:rsid w:val="00560C37"/>
    <w:rsid w:val="005774DD"/>
    <w:rsid w:val="00580D47"/>
    <w:rsid w:val="00581A72"/>
    <w:rsid w:val="00581D3B"/>
    <w:rsid w:val="005869C3"/>
    <w:rsid w:val="00593B10"/>
    <w:rsid w:val="00596664"/>
    <w:rsid w:val="005A04C3"/>
    <w:rsid w:val="005A110B"/>
    <w:rsid w:val="005A2C18"/>
    <w:rsid w:val="005B1B79"/>
    <w:rsid w:val="005B2621"/>
    <w:rsid w:val="005B7478"/>
    <w:rsid w:val="005B7B67"/>
    <w:rsid w:val="005C192D"/>
    <w:rsid w:val="005C6C01"/>
    <w:rsid w:val="005E45DB"/>
    <w:rsid w:val="005E5934"/>
    <w:rsid w:val="005F4532"/>
    <w:rsid w:val="005F780B"/>
    <w:rsid w:val="00600B22"/>
    <w:rsid w:val="00610E07"/>
    <w:rsid w:val="0061548F"/>
    <w:rsid w:val="00624CC5"/>
    <w:rsid w:val="00632DDF"/>
    <w:rsid w:val="00637704"/>
    <w:rsid w:val="006404FF"/>
    <w:rsid w:val="0064059E"/>
    <w:rsid w:val="00641562"/>
    <w:rsid w:val="006437C6"/>
    <w:rsid w:val="00650F49"/>
    <w:rsid w:val="00652F1D"/>
    <w:rsid w:val="0066252B"/>
    <w:rsid w:val="006659B1"/>
    <w:rsid w:val="00665DEE"/>
    <w:rsid w:val="00666343"/>
    <w:rsid w:val="0068403C"/>
    <w:rsid w:val="00694460"/>
    <w:rsid w:val="00697EB8"/>
    <w:rsid w:val="006A4B98"/>
    <w:rsid w:val="006A7F1E"/>
    <w:rsid w:val="006D6174"/>
    <w:rsid w:val="00706658"/>
    <w:rsid w:val="00720EF6"/>
    <w:rsid w:val="00725329"/>
    <w:rsid w:val="007318CC"/>
    <w:rsid w:val="00740AAE"/>
    <w:rsid w:val="007412E5"/>
    <w:rsid w:val="0074338C"/>
    <w:rsid w:val="00744C67"/>
    <w:rsid w:val="00750BE8"/>
    <w:rsid w:val="007523EE"/>
    <w:rsid w:val="007618FA"/>
    <w:rsid w:val="00765258"/>
    <w:rsid w:val="0076692F"/>
    <w:rsid w:val="007735BF"/>
    <w:rsid w:val="00773AA8"/>
    <w:rsid w:val="00774F04"/>
    <w:rsid w:val="007753F7"/>
    <w:rsid w:val="0077635B"/>
    <w:rsid w:val="0078207A"/>
    <w:rsid w:val="00782D2E"/>
    <w:rsid w:val="00784EB3"/>
    <w:rsid w:val="0078794C"/>
    <w:rsid w:val="00793F61"/>
    <w:rsid w:val="00797DA1"/>
    <w:rsid w:val="007A08F1"/>
    <w:rsid w:val="007B213A"/>
    <w:rsid w:val="007B2E8E"/>
    <w:rsid w:val="007D3AB4"/>
    <w:rsid w:val="007E0508"/>
    <w:rsid w:val="007E2583"/>
    <w:rsid w:val="007F63F4"/>
    <w:rsid w:val="007F6D78"/>
    <w:rsid w:val="00804706"/>
    <w:rsid w:val="008161BB"/>
    <w:rsid w:val="00822FBE"/>
    <w:rsid w:val="008234AE"/>
    <w:rsid w:val="0082460E"/>
    <w:rsid w:val="008322B1"/>
    <w:rsid w:val="00833656"/>
    <w:rsid w:val="008414A9"/>
    <w:rsid w:val="0085000C"/>
    <w:rsid w:val="00854911"/>
    <w:rsid w:val="00857DAD"/>
    <w:rsid w:val="00860003"/>
    <w:rsid w:val="00865117"/>
    <w:rsid w:val="00870D5F"/>
    <w:rsid w:val="008729BF"/>
    <w:rsid w:val="00872AB2"/>
    <w:rsid w:val="00872EAC"/>
    <w:rsid w:val="008800F5"/>
    <w:rsid w:val="008806B0"/>
    <w:rsid w:val="0088227D"/>
    <w:rsid w:val="0088559A"/>
    <w:rsid w:val="0089682E"/>
    <w:rsid w:val="008B08AB"/>
    <w:rsid w:val="008B397A"/>
    <w:rsid w:val="008B66FB"/>
    <w:rsid w:val="008C0CF1"/>
    <w:rsid w:val="008C10DE"/>
    <w:rsid w:val="008C2EC0"/>
    <w:rsid w:val="008C7475"/>
    <w:rsid w:val="008D0A99"/>
    <w:rsid w:val="008D3A4D"/>
    <w:rsid w:val="008D5F5D"/>
    <w:rsid w:val="008E34BF"/>
    <w:rsid w:val="008E6357"/>
    <w:rsid w:val="008F2B51"/>
    <w:rsid w:val="008F4688"/>
    <w:rsid w:val="008F54D7"/>
    <w:rsid w:val="0090584F"/>
    <w:rsid w:val="00907D74"/>
    <w:rsid w:val="0092078A"/>
    <w:rsid w:val="0092344F"/>
    <w:rsid w:val="009444A1"/>
    <w:rsid w:val="00950B74"/>
    <w:rsid w:val="00950D2B"/>
    <w:rsid w:val="0095232E"/>
    <w:rsid w:val="00957EFA"/>
    <w:rsid w:val="00965E09"/>
    <w:rsid w:val="00971721"/>
    <w:rsid w:val="00976B92"/>
    <w:rsid w:val="00981F29"/>
    <w:rsid w:val="00985D99"/>
    <w:rsid w:val="009A6131"/>
    <w:rsid w:val="009A7179"/>
    <w:rsid w:val="009B29F0"/>
    <w:rsid w:val="009B3528"/>
    <w:rsid w:val="009B4B7E"/>
    <w:rsid w:val="009B6370"/>
    <w:rsid w:val="009B7680"/>
    <w:rsid w:val="009C5515"/>
    <w:rsid w:val="009D3E1B"/>
    <w:rsid w:val="009D4558"/>
    <w:rsid w:val="009E041C"/>
    <w:rsid w:val="009E430C"/>
    <w:rsid w:val="009E58C1"/>
    <w:rsid w:val="009E5BBA"/>
    <w:rsid w:val="009E654E"/>
    <w:rsid w:val="009E69BB"/>
    <w:rsid w:val="009F40AD"/>
    <w:rsid w:val="009F4703"/>
    <w:rsid w:val="00A02F9F"/>
    <w:rsid w:val="00A04503"/>
    <w:rsid w:val="00A129F2"/>
    <w:rsid w:val="00A14E14"/>
    <w:rsid w:val="00A151C4"/>
    <w:rsid w:val="00A2319D"/>
    <w:rsid w:val="00A3181F"/>
    <w:rsid w:val="00A3276B"/>
    <w:rsid w:val="00A37458"/>
    <w:rsid w:val="00A43D2B"/>
    <w:rsid w:val="00A45B87"/>
    <w:rsid w:val="00A563C7"/>
    <w:rsid w:val="00A5668B"/>
    <w:rsid w:val="00A57A2E"/>
    <w:rsid w:val="00A61D7F"/>
    <w:rsid w:val="00A61E57"/>
    <w:rsid w:val="00A65D8B"/>
    <w:rsid w:val="00A70F14"/>
    <w:rsid w:val="00A733C3"/>
    <w:rsid w:val="00A735DE"/>
    <w:rsid w:val="00A772A4"/>
    <w:rsid w:val="00A82AC2"/>
    <w:rsid w:val="00A83A7E"/>
    <w:rsid w:val="00A83ADD"/>
    <w:rsid w:val="00A850AB"/>
    <w:rsid w:val="00A90DBD"/>
    <w:rsid w:val="00A9184D"/>
    <w:rsid w:val="00A96700"/>
    <w:rsid w:val="00AA6C2D"/>
    <w:rsid w:val="00AB242E"/>
    <w:rsid w:val="00AB3C1D"/>
    <w:rsid w:val="00AC7F70"/>
    <w:rsid w:val="00AD1AAA"/>
    <w:rsid w:val="00AE0265"/>
    <w:rsid w:val="00AE2267"/>
    <w:rsid w:val="00AF32EF"/>
    <w:rsid w:val="00AF3AD2"/>
    <w:rsid w:val="00AF5E6C"/>
    <w:rsid w:val="00AF71B4"/>
    <w:rsid w:val="00B0346E"/>
    <w:rsid w:val="00B03F05"/>
    <w:rsid w:val="00B162C5"/>
    <w:rsid w:val="00B16A19"/>
    <w:rsid w:val="00B2486B"/>
    <w:rsid w:val="00B27298"/>
    <w:rsid w:val="00B30D0B"/>
    <w:rsid w:val="00B316DD"/>
    <w:rsid w:val="00B32051"/>
    <w:rsid w:val="00B35EB4"/>
    <w:rsid w:val="00B364B0"/>
    <w:rsid w:val="00B40342"/>
    <w:rsid w:val="00B426A4"/>
    <w:rsid w:val="00B47C08"/>
    <w:rsid w:val="00B637BA"/>
    <w:rsid w:val="00B657CC"/>
    <w:rsid w:val="00B67B6F"/>
    <w:rsid w:val="00B70628"/>
    <w:rsid w:val="00B73A50"/>
    <w:rsid w:val="00B80536"/>
    <w:rsid w:val="00B928FF"/>
    <w:rsid w:val="00BA4189"/>
    <w:rsid w:val="00BA4FB8"/>
    <w:rsid w:val="00BA56FB"/>
    <w:rsid w:val="00BA63B3"/>
    <w:rsid w:val="00BA6A28"/>
    <w:rsid w:val="00BB7D75"/>
    <w:rsid w:val="00BC4358"/>
    <w:rsid w:val="00BD01FD"/>
    <w:rsid w:val="00BD24E8"/>
    <w:rsid w:val="00BD7325"/>
    <w:rsid w:val="00BE1C0D"/>
    <w:rsid w:val="00BE2258"/>
    <w:rsid w:val="00BE6DB4"/>
    <w:rsid w:val="00BF5C31"/>
    <w:rsid w:val="00C02C25"/>
    <w:rsid w:val="00C05798"/>
    <w:rsid w:val="00C06C18"/>
    <w:rsid w:val="00C12123"/>
    <w:rsid w:val="00C13BFB"/>
    <w:rsid w:val="00C14659"/>
    <w:rsid w:val="00C175CA"/>
    <w:rsid w:val="00C249B7"/>
    <w:rsid w:val="00C25611"/>
    <w:rsid w:val="00C26DFE"/>
    <w:rsid w:val="00C33D63"/>
    <w:rsid w:val="00C34F6A"/>
    <w:rsid w:val="00C35B51"/>
    <w:rsid w:val="00C37C21"/>
    <w:rsid w:val="00C43A1D"/>
    <w:rsid w:val="00C46FC7"/>
    <w:rsid w:val="00C474BA"/>
    <w:rsid w:val="00C56BCB"/>
    <w:rsid w:val="00C62AB7"/>
    <w:rsid w:val="00C64142"/>
    <w:rsid w:val="00C65DBC"/>
    <w:rsid w:val="00C66015"/>
    <w:rsid w:val="00C712B8"/>
    <w:rsid w:val="00C76281"/>
    <w:rsid w:val="00C8379A"/>
    <w:rsid w:val="00C92DF6"/>
    <w:rsid w:val="00C95419"/>
    <w:rsid w:val="00C97B19"/>
    <w:rsid w:val="00CA7A01"/>
    <w:rsid w:val="00CB1C68"/>
    <w:rsid w:val="00CB263C"/>
    <w:rsid w:val="00CB58F1"/>
    <w:rsid w:val="00CC50F3"/>
    <w:rsid w:val="00CD0DEE"/>
    <w:rsid w:val="00CD5E9B"/>
    <w:rsid w:val="00CD782D"/>
    <w:rsid w:val="00CE0D39"/>
    <w:rsid w:val="00CE2FDB"/>
    <w:rsid w:val="00CE40BB"/>
    <w:rsid w:val="00CF02E1"/>
    <w:rsid w:val="00CF1059"/>
    <w:rsid w:val="00CF1A01"/>
    <w:rsid w:val="00CF3B5C"/>
    <w:rsid w:val="00CF5E88"/>
    <w:rsid w:val="00CF689B"/>
    <w:rsid w:val="00D04237"/>
    <w:rsid w:val="00D1547A"/>
    <w:rsid w:val="00D1572C"/>
    <w:rsid w:val="00D16538"/>
    <w:rsid w:val="00D23BA7"/>
    <w:rsid w:val="00D23EF7"/>
    <w:rsid w:val="00D242C4"/>
    <w:rsid w:val="00D26455"/>
    <w:rsid w:val="00D27584"/>
    <w:rsid w:val="00D32D44"/>
    <w:rsid w:val="00D401B0"/>
    <w:rsid w:val="00D47BFC"/>
    <w:rsid w:val="00D52B5B"/>
    <w:rsid w:val="00D52D6E"/>
    <w:rsid w:val="00D55A72"/>
    <w:rsid w:val="00D56A50"/>
    <w:rsid w:val="00D56CDC"/>
    <w:rsid w:val="00D672FE"/>
    <w:rsid w:val="00D72C5F"/>
    <w:rsid w:val="00D75B67"/>
    <w:rsid w:val="00D8741A"/>
    <w:rsid w:val="00D9134F"/>
    <w:rsid w:val="00D965D8"/>
    <w:rsid w:val="00D97CB7"/>
    <w:rsid w:val="00DA4FBF"/>
    <w:rsid w:val="00DB3E5A"/>
    <w:rsid w:val="00DC12EF"/>
    <w:rsid w:val="00DC5B82"/>
    <w:rsid w:val="00DC6826"/>
    <w:rsid w:val="00DD16ED"/>
    <w:rsid w:val="00DD6B13"/>
    <w:rsid w:val="00DE1C7F"/>
    <w:rsid w:val="00DE38E5"/>
    <w:rsid w:val="00DE7FA0"/>
    <w:rsid w:val="00DF111E"/>
    <w:rsid w:val="00DF32E4"/>
    <w:rsid w:val="00DF4B3D"/>
    <w:rsid w:val="00DF5D0D"/>
    <w:rsid w:val="00DF5D14"/>
    <w:rsid w:val="00DF60CB"/>
    <w:rsid w:val="00DF76CF"/>
    <w:rsid w:val="00E008F2"/>
    <w:rsid w:val="00E00916"/>
    <w:rsid w:val="00E01064"/>
    <w:rsid w:val="00E10544"/>
    <w:rsid w:val="00E10613"/>
    <w:rsid w:val="00E126B0"/>
    <w:rsid w:val="00E14432"/>
    <w:rsid w:val="00E150A0"/>
    <w:rsid w:val="00E15371"/>
    <w:rsid w:val="00E15E85"/>
    <w:rsid w:val="00E16ACB"/>
    <w:rsid w:val="00E22D21"/>
    <w:rsid w:val="00E27613"/>
    <w:rsid w:val="00E2763C"/>
    <w:rsid w:val="00E302FC"/>
    <w:rsid w:val="00E32F57"/>
    <w:rsid w:val="00E35307"/>
    <w:rsid w:val="00E3742A"/>
    <w:rsid w:val="00E424B7"/>
    <w:rsid w:val="00E45896"/>
    <w:rsid w:val="00E47E08"/>
    <w:rsid w:val="00E52C90"/>
    <w:rsid w:val="00E603A6"/>
    <w:rsid w:val="00E63CEE"/>
    <w:rsid w:val="00E67535"/>
    <w:rsid w:val="00E67F4B"/>
    <w:rsid w:val="00E71CA5"/>
    <w:rsid w:val="00E80EA2"/>
    <w:rsid w:val="00E82AF8"/>
    <w:rsid w:val="00E862F3"/>
    <w:rsid w:val="00E92779"/>
    <w:rsid w:val="00EA73DF"/>
    <w:rsid w:val="00EA7978"/>
    <w:rsid w:val="00EB746D"/>
    <w:rsid w:val="00EC19BE"/>
    <w:rsid w:val="00ED29FF"/>
    <w:rsid w:val="00ED4920"/>
    <w:rsid w:val="00ED4B57"/>
    <w:rsid w:val="00EE4220"/>
    <w:rsid w:val="00EE723F"/>
    <w:rsid w:val="00EE7BFA"/>
    <w:rsid w:val="00EF1338"/>
    <w:rsid w:val="00EF18D9"/>
    <w:rsid w:val="00EF4D33"/>
    <w:rsid w:val="00EF5AC0"/>
    <w:rsid w:val="00F014C6"/>
    <w:rsid w:val="00F04F07"/>
    <w:rsid w:val="00F11252"/>
    <w:rsid w:val="00F13F14"/>
    <w:rsid w:val="00F1575D"/>
    <w:rsid w:val="00F22EBE"/>
    <w:rsid w:val="00F23AF1"/>
    <w:rsid w:val="00F330FC"/>
    <w:rsid w:val="00F353FD"/>
    <w:rsid w:val="00F368AA"/>
    <w:rsid w:val="00F37FF5"/>
    <w:rsid w:val="00F41341"/>
    <w:rsid w:val="00F415D1"/>
    <w:rsid w:val="00F42518"/>
    <w:rsid w:val="00F44DB7"/>
    <w:rsid w:val="00F44EF8"/>
    <w:rsid w:val="00F460DA"/>
    <w:rsid w:val="00F55140"/>
    <w:rsid w:val="00F65B06"/>
    <w:rsid w:val="00F73D84"/>
    <w:rsid w:val="00F74C64"/>
    <w:rsid w:val="00F7552A"/>
    <w:rsid w:val="00F830BE"/>
    <w:rsid w:val="00F8596B"/>
    <w:rsid w:val="00F87400"/>
    <w:rsid w:val="00F918AD"/>
    <w:rsid w:val="00F96C0D"/>
    <w:rsid w:val="00FA0958"/>
    <w:rsid w:val="00FA1886"/>
    <w:rsid w:val="00FA6240"/>
    <w:rsid w:val="00FB31D1"/>
    <w:rsid w:val="00FC7B67"/>
    <w:rsid w:val="00FD1204"/>
    <w:rsid w:val="00FD1DE3"/>
    <w:rsid w:val="00FE16EF"/>
    <w:rsid w:val="00FF0133"/>
    <w:rsid w:val="00FF02D0"/>
    <w:rsid w:val="012D5780"/>
    <w:rsid w:val="014E47C3"/>
    <w:rsid w:val="01DF3FD2"/>
    <w:rsid w:val="02BD7BE0"/>
    <w:rsid w:val="02C808BC"/>
    <w:rsid w:val="031704B3"/>
    <w:rsid w:val="03854209"/>
    <w:rsid w:val="04BE7F91"/>
    <w:rsid w:val="04C67938"/>
    <w:rsid w:val="056230C1"/>
    <w:rsid w:val="05A00553"/>
    <w:rsid w:val="05B838BE"/>
    <w:rsid w:val="06376BF7"/>
    <w:rsid w:val="07AB4A71"/>
    <w:rsid w:val="07B828CB"/>
    <w:rsid w:val="07DF1C32"/>
    <w:rsid w:val="07EF3F42"/>
    <w:rsid w:val="08666448"/>
    <w:rsid w:val="097B1877"/>
    <w:rsid w:val="0A074129"/>
    <w:rsid w:val="0AAD7651"/>
    <w:rsid w:val="0B0A0E38"/>
    <w:rsid w:val="0BDA70F6"/>
    <w:rsid w:val="0D1F36B1"/>
    <w:rsid w:val="0DCE101D"/>
    <w:rsid w:val="0EE53B73"/>
    <w:rsid w:val="0FC33E77"/>
    <w:rsid w:val="10A83C8B"/>
    <w:rsid w:val="112E0B37"/>
    <w:rsid w:val="122352D6"/>
    <w:rsid w:val="124B41EC"/>
    <w:rsid w:val="126B388C"/>
    <w:rsid w:val="13301AE2"/>
    <w:rsid w:val="140878AC"/>
    <w:rsid w:val="14894335"/>
    <w:rsid w:val="15072DC5"/>
    <w:rsid w:val="15154BD1"/>
    <w:rsid w:val="15FD5E34"/>
    <w:rsid w:val="16AB1922"/>
    <w:rsid w:val="16C6705D"/>
    <w:rsid w:val="17F01BBA"/>
    <w:rsid w:val="18A81EAD"/>
    <w:rsid w:val="18E01306"/>
    <w:rsid w:val="197B077C"/>
    <w:rsid w:val="19F572BB"/>
    <w:rsid w:val="1A527E2E"/>
    <w:rsid w:val="1C0F15D3"/>
    <w:rsid w:val="1C3B2DB1"/>
    <w:rsid w:val="1D9E2DA4"/>
    <w:rsid w:val="1E6767B0"/>
    <w:rsid w:val="1EE4623E"/>
    <w:rsid w:val="1FC91B88"/>
    <w:rsid w:val="1FF615BA"/>
    <w:rsid w:val="20812F10"/>
    <w:rsid w:val="209E7CD3"/>
    <w:rsid w:val="21126681"/>
    <w:rsid w:val="212B58BD"/>
    <w:rsid w:val="21C3708F"/>
    <w:rsid w:val="21F57798"/>
    <w:rsid w:val="22B709DC"/>
    <w:rsid w:val="246E6A81"/>
    <w:rsid w:val="24E0705A"/>
    <w:rsid w:val="25231583"/>
    <w:rsid w:val="25661FF4"/>
    <w:rsid w:val="269F60AE"/>
    <w:rsid w:val="27683412"/>
    <w:rsid w:val="27FC5C25"/>
    <w:rsid w:val="2ACD652E"/>
    <w:rsid w:val="2B326AD4"/>
    <w:rsid w:val="2C0B4502"/>
    <w:rsid w:val="2C167D7A"/>
    <w:rsid w:val="2C22756F"/>
    <w:rsid w:val="2C756085"/>
    <w:rsid w:val="2CE850D0"/>
    <w:rsid w:val="2D79488D"/>
    <w:rsid w:val="2D8A4D26"/>
    <w:rsid w:val="2DB214CA"/>
    <w:rsid w:val="2E81021D"/>
    <w:rsid w:val="2EA202B8"/>
    <w:rsid w:val="30625940"/>
    <w:rsid w:val="315D11ED"/>
    <w:rsid w:val="31943A79"/>
    <w:rsid w:val="32337C18"/>
    <w:rsid w:val="33532369"/>
    <w:rsid w:val="3381002D"/>
    <w:rsid w:val="34AD0F76"/>
    <w:rsid w:val="34B71E60"/>
    <w:rsid w:val="36AA7E26"/>
    <w:rsid w:val="374A71F0"/>
    <w:rsid w:val="37951010"/>
    <w:rsid w:val="37B049F2"/>
    <w:rsid w:val="380A414F"/>
    <w:rsid w:val="38611EDC"/>
    <w:rsid w:val="394F4785"/>
    <w:rsid w:val="3A4C0E7C"/>
    <w:rsid w:val="3A782557"/>
    <w:rsid w:val="3A80740F"/>
    <w:rsid w:val="3AAE1142"/>
    <w:rsid w:val="3B4676F7"/>
    <w:rsid w:val="3C2D5988"/>
    <w:rsid w:val="3D3B647A"/>
    <w:rsid w:val="3E1E5E28"/>
    <w:rsid w:val="3E3A1504"/>
    <w:rsid w:val="3E467EA9"/>
    <w:rsid w:val="3F1B30DE"/>
    <w:rsid w:val="41AA702B"/>
    <w:rsid w:val="45A02337"/>
    <w:rsid w:val="474C04DE"/>
    <w:rsid w:val="47671470"/>
    <w:rsid w:val="490A2B6F"/>
    <w:rsid w:val="4A400C85"/>
    <w:rsid w:val="4A736465"/>
    <w:rsid w:val="4BB7164A"/>
    <w:rsid w:val="4BD36594"/>
    <w:rsid w:val="4BDE50D7"/>
    <w:rsid w:val="4C916613"/>
    <w:rsid w:val="4D345CE6"/>
    <w:rsid w:val="517448D5"/>
    <w:rsid w:val="51B45892"/>
    <w:rsid w:val="5229727A"/>
    <w:rsid w:val="52750905"/>
    <w:rsid w:val="540A6181"/>
    <w:rsid w:val="54703A7A"/>
    <w:rsid w:val="54C32FB5"/>
    <w:rsid w:val="567C02D3"/>
    <w:rsid w:val="5840247E"/>
    <w:rsid w:val="58DD375F"/>
    <w:rsid w:val="58F358D2"/>
    <w:rsid w:val="592644EB"/>
    <w:rsid w:val="597134E1"/>
    <w:rsid w:val="5A4D3649"/>
    <w:rsid w:val="5A8B14F5"/>
    <w:rsid w:val="5B2E7001"/>
    <w:rsid w:val="5C2202BF"/>
    <w:rsid w:val="5C5F676D"/>
    <w:rsid w:val="5CDF354A"/>
    <w:rsid w:val="5CE74534"/>
    <w:rsid w:val="5CFF3615"/>
    <w:rsid w:val="5D245A2A"/>
    <w:rsid w:val="5DB03139"/>
    <w:rsid w:val="5DB45AF4"/>
    <w:rsid w:val="5E317ACA"/>
    <w:rsid w:val="5EE03978"/>
    <w:rsid w:val="5F262672"/>
    <w:rsid w:val="5F4F2C5A"/>
    <w:rsid w:val="624B3DF4"/>
    <w:rsid w:val="63C70F91"/>
    <w:rsid w:val="6482432B"/>
    <w:rsid w:val="661C7A32"/>
    <w:rsid w:val="662500A0"/>
    <w:rsid w:val="66D23FE2"/>
    <w:rsid w:val="66F31193"/>
    <w:rsid w:val="67182FB6"/>
    <w:rsid w:val="67854F3E"/>
    <w:rsid w:val="679D1DA9"/>
    <w:rsid w:val="67F35041"/>
    <w:rsid w:val="67FE161E"/>
    <w:rsid w:val="699A48EC"/>
    <w:rsid w:val="6A522643"/>
    <w:rsid w:val="6ABE4BE2"/>
    <w:rsid w:val="6AE50A43"/>
    <w:rsid w:val="6B6B2A65"/>
    <w:rsid w:val="6D784AF7"/>
    <w:rsid w:val="6E173C47"/>
    <w:rsid w:val="70B0177A"/>
    <w:rsid w:val="710E3FA6"/>
    <w:rsid w:val="71E662A2"/>
    <w:rsid w:val="71F15900"/>
    <w:rsid w:val="725A3BEC"/>
    <w:rsid w:val="72B125F2"/>
    <w:rsid w:val="72EE473B"/>
    <w:rsid w:val="72FF15D7"/>
    <w:rsid w:val="73A62F87"/>
    <w:rsid w:val="753F10A7"/>
    <w:rsid w:val="759A6E1A"/>
    <w:rsid w:val="75A924F0"/>
    <w:rsid w:val="76713AC6"/>
    <w:rsid w:val="76815ADB"/>
    <w:rsid w:val="773E638B"/>
    <w:rsid w:val="77482FD8"/>
    <w:rsid w:val="77644122"/>
    <w:rsid w:val="783B7D77"/>
    <w:rsid w:val="79446381"/>
    <w:rsid w:val="797B4655"/>
    <w:rsid w:val="79F00B18"/>
    <w:rsid w:val="7C0743F4"/>
    <w:rsid w:val="7D4C519B"/>
    <w:rsid w:val="7D8C3A79"/>
    <w:rsid w:val="7DE52364"/>
    <w:rsid w:val="7E282D27"/>
    <w:rsid w:val="7E2C5DD5"/>
    <w:rsid w:val="7EB07E43"/>
    <w:rsid w:val="7F1943F1"/>
    <w:rsid w:val="7F7D08A4"/>
    <w:rsid w:val="7F8F0554"/>
    <w:rsid w:val="7F9D3EB1"/>
    <w:rsid w:val="7FD75DE9"/>
    <w:rsid w:val="7FE81B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7"/>
    <w:qFormat/>
    <w:uiPriority w:val="0"/>
    <w:pPr>
      <w:keepNext/>
      <w:keepLines/>
      <w:widowControl/>
      <w:spacing w:before="340" w:after="330" w:line="578" w:lineRule="auto"/>
      <w:jc w:val="left"/>
      <w:outlineLvl w:val="0"/>
    </w:pPr>
    <w:rPr>
      <w:rFonts w:asciiTheme="minorHAnsi" w:hAnsiTheme="minorHAnsi" w:eastAsiaTheme="minorEastAsia" w:cstheme="minorBidi"/>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unhideWhenUsed/>
    <w:qFormat/>
    <w:uiPriority w:val="99"/>
    <w:pPr>
      <w:jc w:val="left"/>
    </w:pPr>
  </w:style>
  <w:style w:type="paragraph" w:styleId="5">
    <w:name w:val="Body Text Indent"/>
    <w:basedOn w:val="1"/>
    <w:link w:val="21"/>
    <w:qFormat/>
    <w:uiPriority w:val="0"/>
    <w:pPr>
      <w:spacing w:beforeLines="50"/>
      <w:ind w:firstLine="420" w:firstLineChars="200"/>
    </w:pPr>
    <w:rPr>
      <w:rFonts w:ascii="仿宋_GB2312" w:cstheme="minorBidi"/>
      <w:szCs w:val="21"/>
    </w:rPr>
  </w:style>
  <w:style w:type="paragraph" w:styleId="6">
    <w:name w:val="Plain Text"/>
    <w:basedOn w:val="1"/>
    <w:qFormat/>
    <w:uiPriority w:val="99"/>
    <w:rPr>
      <w:rFonts w:ascii="宋体" w:hAnsi="Courier New" w:eastAsia="宋体" w:cs="Courier New"/>
      <w:kern w:val="0"/>
      <w:sz w:val="20"/>
      <w:szCs w:val="21"/>
    </w:rPr>
  </w:style>
  <w:style w:type="paragraph" w:styleId="7">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annotation subject"/>
    <w:basedOn w:val="4"/>
    <w:next w:val="4"/>
    <w:link w:val="28"/>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annotation reference"/>
    <w:basedOn w:val="12"/>
    <w:unhideWhenUsed/>
    <w:qFormat/>
    <w:uiPriority w:val="99"/>
    <w:rPr>
      <w:sz w:val="21"/>
      <w:szCs w:val="21"/>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标题 1 字符"/>
    <w:basedOn w:val="12"/>
    <w:link w:val="2"/>
    <w:qFormat/>
    <w:uiPriority w:val="0"/>
    <w:rPr>
      <w:b/>
      <w:bCs/>
      <w:kern w:val="44"/>
      <w:sz w:val="44"/>
      <w:szCs w:val="44"/>
    </w:rPr>
  </w:style>
  <w:style w:type="paragraph" w:customStyle="1" w:styleId="18">
    <w:name w:val="reader-word-layer reader-word-s1-14"/>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9">
    <w:name w:val="列表段落1"/>
    <w:basedOn w:val="1"/>
    <w:qFormat/>
    <w:uiPriority w:val="34"/>
    <w:pPr>
      <w:ind w:firstLine="420" w:firstLineChars="200"/>
    </w:pPr>
    <w:rPr>
      <w:rFonts w:eastAsia="宋体"/>
      <w:sz w:val="21"/>
      <w:szCs w:val="22"/>
    </w:rPr>
  </w:style>
  <w:style w:type="character" w:customStyle="1" w:styleId="20">
    <w:name w:val="正文文本缩进 Char"/>
    <w:qFormat/>
    <w:uiPriority w:val="0"/>
    <w:rPr>
      <w:rFonts w:ascii="仿宋_GB2312" w:hAnsi="Times New Roman" w:eastAsia="仿宋_GB2312"/>
      <w:sz w:val="32"/>
      <w:szCs w:val="21"/>
    </w:rPr>
  </w:style>
  <w:style w:type="character" w:customStyle="1" w:styleId="21">
    <w:name w:val="正文文本缩进 字符"/>
    <w:basedOn w:val="12"/>
    <w:link w:val="5"/>
    <w:semiHidden/>
    <w:qFormat/>
    <w:uiPriority w:val="99"/>
    <w:rPr>
      <w:rFonts w:ascii="Times New Roman" w:hAnsi="Times New Roman" w:eastAsia="仿宋_GB2312" w:cs="Times New Roman"/>
      <w:sz w:val="32"/>
      <w:szCs w:val="24"/>
    </w:rPr>
  </w:style>
  <w:style w:type="paragraph" w:customStyle="1" w:styleId="22">
    <w:name w:val="列出段落2"/>
    <w:basedOn w:val="1"/>
    <w:qFormat/>
    <w:uiPriority w:val="0"/>
    <w:pPr>
      <w:ind w:firstLine="420" w:firstLineChars="200"/>
    </w:pPr>
    <w:rPr>
      <w:rFonts w:ascii="Calibri" w:hAnsi="Calibri" w:eastAsia="宋体"/>
      <w:sz w:val="21"/>
      <w:szCs w:val="20"/>
    </w:rPr>
  </w:style>
  <w:style w:type="paragraph" w:customStyle="1" w:styleId="23">
    <w:name w:val="正文文字缩进 2"/>
    <w:basedOn w:val="1"/>
    <w:qFormat/>
    <w:uiPriority w:val="0"/>
    <w:pPr>
      <w:spacing w:line="351" w:lineRule="atLeast"/>
      <w:ind w:left="238" w:firstLine="419"/>
      <w:textAlignment w:val="baseline"/>
    </w:pPr>
    <w:rPr>
      <w:rFonts w:eastAsia="宋体"/>
      <w:color w:val="000000"/>
      <w:sz w:val="24"/>
      <w:u w:color="000000"/>
    </w:rPr>
  </w:style>
  <w:style w:type="character" w:customStyle="1" w:styleId="24">
    <w:name w:val="标题 2 字符"/>
    <w:basedOn w:val="12"/>
    <w:link w:val="3"/>
    <w:semiHidden/>
    <w:qFormat/>
    <w:uiPriority w:val="9"/>
    <w:rPr>
      <w:rFonts w:asciiTheme="majorHAnsi" w:hAnsiTheme="majorHAnsi" w:eastAsiaTheme="majorEastAsia" w:cstheme="majorBidi"/>
      <w:b/>
      <w:bCs/>
      <w:kern w:val="2"/>
      <w:sz w:val="32"/>
      <w:szCs w:val="32"/>
    </w:rPr>
  </w:style>
  <w:style w:type="paragraph" w:customStyle="1" w:styleId="25">
    <w:name w:val="列出段落1"/>
    <w:basedOn w:val="1"/>
    <w:qFormat/>
    <w:uiPriority w:val="0"/>
    <w:pPr>
      <w:spacing w:line="440" w:lineRule="exact"/>
      <w:ind w:firstLine="420" w:firstLineChars="200"/>
    </w:pPr>
    <w:rPr>
      <w:rFonts w:ascii="Calibri" w:hAnsi="Calibri" w:eastAsia="宋体"/>
      <w:sz w:val="21"/>
    </w:rPr>
  </w:style>
  <w:style w:type="paragraph" w:customStyle="1" w:styleId="26">
    <w:name w:val="修订1"/>
    <w:hidden/>
    <w:semiHidden/>
    <w:qFormat/>
    <w:uiPriority w:val="99"/>
    <w:rPr>
      <w:rFonts w:ascii="Times New Roman" w:hAnsi="Times New Roman" w:eastAsia="仿宋_GB2312" w:cs="Times New Roman"/>
      <w:kern w:val="2"/>
      <w:sz w:val="32"/>
      <w:szCs w:val="24"/>
      <w:lang w:val="en-US" w:eastAsia="zh-CN" w:bidi="ar-SA"/>
    </w:rPr>
  </w:style>
  <w:style w:type="character" w:customStyle="1" w:styleId="27">
    <w:name w:val="批注文字 字符"/>
    <w:basedOn w:val="12"/>
    <w:link w:val="4"/>
    <w:semiHidden/>
    <w:qFormat/>
    <w:uiPriority w:val="99"/>
    <w:rPr>
      <w:rFonts w:eastAsia="仿宋_GB2312"/>
      <w:kern w:val="2"/>
      <w:sz w:val="32"/>
      <w:szCs w:val="24"/>
    </w:rPr>
  </w:style>
  <w:style w:type="character" w:customStyle="1" w:styleId="28">
    <w:name w:val="批注主题 字符"/>
    <w:basedOn w:val="27"/>
    <w:link w:val="9"/>
    <w:semiHidden/>
    <w:qFormat/>
    <w:uiPriority w:val="99"/>
    <w:rPr>
      <w:rFonts w:eastAsia="仿宋_GB2312"/>
      <w:b/>
      <w:bCs/>
      <w:kern w:val="2"/>
      <w:sz w:val="32"/>
      <w:szCs w:val="24"/>
    </w:rPr>
  </w:style>
  <w:style w:type="paragraph" w:customStyle="1" w:styleId="29">
    <w:name w:val="列表段落11"/>
    <w:basedOn w:val="1"/>
    <w:qFormat/>
    <w:uiPriority w:val="34"/>
    <w:pPr>
      <w:ind w:firstLine="420" w:firstLineChars="200"/>
    </w:pPr>
    <w:rPr>
      <w:rFonts w:eastAsia="宋体"/>
      <w:sz w:val="21"/>
      <w:szCs w:val="22"/>
    </w:rPr>
  </w:style>
  <w:style w:type="paragraph" w:customStyle="1" w:styleId="30">
    <w:name w:val="修订2"/>
    <w:hidden/>
    <w:semiHidden/>
    <w:qFormat/>
    <w:uiPriority w:val="99"/>
    <w:rPr>
      <w:rFonts w:ascii="Times New Roman" w:hAnsi="Times New Roman" w:eastAsia="仿宋_GB2312" w:cs="Times New Roman"/>
      <w:kern w:val="2"/>
      <w:sz w:val="32"/>
      <w:szCs w:val="24"/>
      <w:lang w:val="en-US" w:eastAsia="zh-CN" w:bidi="ar-SA"/>
    </w:rPr>
  </w:style>
  <w:style w:type="paragraph" w:styleId="31">
    <w:name w:val="List Paragraph"/>
    <w:basedOn w:val="1"/>
    <w:qFormat/>
    <w:uiPriority w:val="34"/>
    <w:pPr>
      <w:ind w:firstLine="420" w:firstLineChars="200"/>
    </w:pPr>
    <w:rPr>
      <w:rFonts w:eastAsia="宋体"/>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C0AEAE-70CF-4D70-AEF1-533816DDBE7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1594</Words>
  <Characters>9092</Characters>
  <Lines>75</Lines>
  <Paragraphs>21</Paragraphs>
  <TotalTime>255</TotalTime>
  <ScaleCrop>false</ScaleCrop>
  <LinksUpToDate>false</LinksUpToDate>
  <CharactersWithSpaces>10665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2020-08-17T07:40:00Z</dcterms:created>
  <dc:creator>Admin</dc:creator>
  <cp:lastModifiedBy>WPS_1530184459</cp:lastModifiedBy>
  <cp:lastPrinted>2021-11-25T02:52:00Z</cp:lastPrinted>
  <dcterms:modified xsi:type="dcterms:W3CDTF">2021-11-30T09:05:33Z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7837609B1B7E44D5932327B59C11965D</vt:lpwstr>
  </property>
</Properties>
</file>