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（浙江轨道集团海宁分公司培训中心设计布置采购项目）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  <w:lang w:val="en-US" w:eastAsia="zh-CN"/>
        </w:rPr>
        <w:t>GDYYHN-HW-2021032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089528A5"/>
    <w:rsid w:val="0BCD5D61"/>
    <w:rsid w:val="168157BB"/>
    <w:rsid w:val="3C5E65DA"/>
    <w:rsid w:val="46E32723"/>
    <w:rsid w:val="48493E00"/>
    <w:rsid w:val="4EAE1224"/>
    <w:rsid w:val="4EDC545C"/>
    <w:rsid w:val="69326222"/>
    <w:rsid w:val="6A0B4B1B"/>
    <w:rsid w:val="6A426287"/>
    <w:rsid w:val="6B264274"/>
    <w:rsid w:val="72782381"/>
    <w:rsid w:val="73DD6DBE"/>
    <w:rsid w:val="77917903"/>
    <w:rsid w:val="796227F6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17</TotalTime>
  <ScaleCrop>false</ScaleCrop>
  <LinksUpToDate>false</LinksUpToDate>
  <CharactersWithSpaces>403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维安</cp:lastModifiedBy>
  <cp:lastPrinted>2020-11-17T02:28:00Z</cp:lastPrinted>
  <dcterms:modified xsi:type="dcterms:W3CDTF">2021-06-05T07:37:59Z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A4B6A9DF90BA4BA68F80B3A9890F8AB8</vt:lpwstr>
  </property>
</Properties>
</file>