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szCs w:val="44"/>
        </w:rPr>
      </w:pPr>
      <w:r>
        <w:rPr>
          <w:b/>
          <w:sz w:val="44"/>
          <w:szCs w:val="44"/>
        </w:rPr>
        <w:pict>
          <v:shape id="_x0000_i1025" o:spt="75" type="#_x0000_t75" style="height:32.35pt;width:241.75pt;" filled="f" o:preferrelative="t" stroked="f" coordsize="21600,21600">
            <v:path/>
            <v:fill on="f" focussize="0,0"/>
            <v:stroke on="f" joinstyle="miter"/>
            <v:imagedata r:id="rId6" o:title="集团简称组合"/>
            <o:lock v:ext="edit" aspectratio="t"/>
            <w10:wrap type="none"/>
            <w10:anchorlock/>
          </v:shape>
        </w:pict>
      </w:r>
    </w:p>
    <w:p>
      <w:pPr>
        <w:spacing w:line="360" w:lineRule="auto"/>
        <w:jc w:val="center"/>
        <w:rPr>
          <w:b/>
          <w:sz w:val="44"/>
          <w:szCs w:val="44"/>
        </w:rPr>
      </w:pPr>
    </w:p>
    <w:p>
      <w:pPr>
        <w:spacing w:line="360" w:lineRule="auto"/>
        <w:jc w:val="center"/>
        <w:rPr>
          <w:b/>
          <w:sz w:val="44"/>
          <w:szCs w:val="44"/>
        </w:rPr>
      </w:pPr>
    </w:p>
    <w:p>
      <w:pPr>
        <w:spacing w:line="360" w:lineRule="auto"/>
        <w:jc w:val="both"/>
        <w:rPr>
          <w:b/>
          <w:sz w:val="44"/>
          <w:szCs w:val="44"/>
        </w:rPr>
      </w:pPr>
    </w:p>
    <w:p>
      <w:pPr>
        <w:spacing w:line="700" w:lineRule="exact"/>
        <w:jc w:val="center"/>
        <w:rPr>
          <w:rFonts w:eastAsia="微软雅黑"/>
          <w:b/>
          <w:bCs/>
          <w:color w:val="000000"/>
          <w:sz w:val="44"/>
          <w:szCs w:val="44"/>
          <w:shd w:val="clear" w:color="auto" w:fill="FFFFFF"/>
        </w:rPr>
      </w:pPr>
      <w:r>
        <w:rPr>
          <w:rFonts w:hint="eastAsia" w:eastAsia="微软雅黑"/>
          <w:b/>
          <w:bCs/>
          <w:color w:val="000000"/>
          <w:sz w:val="44"/>
          <w:szCs w:val="44"/>
          <w:shd w:val="clear" w:color="auto" w:fill="FFFFFF"/>
        </w:rPr>
        <w:t>浙江省轨道交通建设管理集团有限公司</w:t>
      </w:r>
    </w:p>
    <w:p>
      <w:pPr>
        <w:spacing w:line="700" w:lineRule="exact"/>
        <w:jc w:val="center"/>
        <w:rPr>
          <w:rFonts w:hint="eastAsia" w:eastAsia="微软雅黑"/>
          <w:b/>
          <w:bCs/>
          <w:color w:val="000000"/>
          <w:sz w:val="44"/>
          <w:szCs w:val="44"/>
          <w:shd w:val="clear" w:color="auto" w:fill="FFFFFF"/>
          <w:lang w:val="en-US" w:eastAsia="zh-CN"/>
        </w:rPr>
      </w:pPr>
      <w:bookmarkStart w:id="0" w:name="_Hlk114586519"/>
      <w:r>
        <w:rPr>
          <w:rFonts w:hint="eastAsia" w:eastAsia="微软雅黑"/>
          <w:b/>
          <w:bCs/>
          <w:color w:val="000000"/>
          <w:sz w:val="44"/>
          <w:szCs w:val="44"/>
          <w:shd w:val="clear" w:color="auto" w:fill="FFFFFF"/>
          <w:lang w:val="en-US" w:eastAsia="zh-CN"/>
        </w:rPr>
        <w:t>本部清廉文化墙设计及制作</w:t>
      </w:r>
      <w:r>
        <w:rPr>
          <w:rFonts w:hint="eastAsia" w:eastAsia="微软雅黑"/>
          <w:b/>
          <w:bCs/>
          <w:color w:val="000000"/>
          <w:sz w:val="44"/>
          <w:szCs w:val="44"/>
          <w:shd w:val="clear" w:color="auto" w:fill="FFFFFF"/>
        </w:rPr>
        <w:t>服务</w:t>
      </w:r>
      <w:bookmarkEnd w:id="0"/>
      <w:r>
        <w:rPr>
          <w:rFonts w:hint="eastAsia" w:eastAsia="微软雅黑"/>
          <w:b/>
          <w:bCs/>
          <w:color w:val="000000"/>
          <w:sz w:val="44"/>
          <w:szCs w:val="44"/>
          <w:shd w:val="clear" w:color="auto" w:fill="FFFFFF"/>
          <w:lang w:val="en-US" w:eastAsia="zh-CN"/>
        </w:rPr>
        <w:t>项目</w:t>
      </w:r>
    </w:p>
    <w:p>
      <w:pPr>
        <w:spacing w:line="700" w:lineRule="exact"/>
        <w:jc w:val="center"/>
        <w:rPr>
          <w:rFonts w:eastAsia="微软雅黑"/>
          <w:b/>
          <w:bCs/>
          <w:color w:val="000000"/>
          <w:sz w:val="44"/>
          <w:szCs w:val="44"/>
          <w:shd w:val="clear" w:color="auto" w:fill="FFFFFF"/>
        </w:rPr>
      </w:pPr>
      <w:r>
        <w:rPr>
          <w:rFonts w:hint="eastAsia" w:eastAsia="微软雅黑"/>
          <w:b/>
          <w:bCs/>
          <w:color w:val="000000"/>
          <w:sz w:val="44"/>
          <w:szCs w:val="44"/>
          <w:shd w:val="clear" w:color="auto" w:fill="FFFFFF"/>
        </w:rPr>
        <w:t>询比</w:t>
      </w:r>
      <w:r>
        <w:rPr>
          <w:rFonts w:eastAsia="微软雅黑"/>
          <w:b/>
          <w:bCs/>
          <w:color w:val="000000"/>
          <w:sz w:val="44"/>
          <w:szCs w:val="44"/>
          <w:shd w:val="clear" w:color="auto" w:fill="FFFFFF"/>
        </w:rPr>
        <w:t>采购文件</w:t>
      </w:r>
    </w:p>
    <w:p>
      <w:pPr>
        <w:spacing w:line="360" w:lineRule="auto"/>
        <w:jc w:val="center"/>
        <w:rPr>
          <w:sz w:val="24"/>
        </w:rPr>
      </w:pPr>
    </w:p>
    <w:p>
      <w:pPr>
        <w:spacing w:line="360" w:lineRule="auto"/>
        <w:jc w:val="center"/>
        <w:rPr>
          <w:sz w:val="24"/>
        </w:rPr>
      </w:pPr>
      <w:bookmarkStart w:id="14" w:name="_GoBack"/>
      <w:bookmarkEnd w:id="14"/>
    </w:p>
    <w:p>
      <w:pPr>
        <w:spacing w:line="360" w:lineRule="auto"/>
        <w:jc w:val="center"/>
        <w:rPr>
          <w:sz w:val="24"/>
        </w:rPr>
      </w:pPr>
    </w:p>
    <w:p>
      <w:pPr>
        <w:spacing w:line="360" w:lineRule="auto"/>
        <w:jc w:val="center"/>
        <w:rPr>
          <w:sz w:val="24"/>
        </w:rPr>
      </w:pPr>
    </w:p>
    <w:p>
      <w:pPr>
        <w:spacing w:line="360" w:lineRule="auto"/>
        <w:jc w:val="center"/>
        <w:rPr>
          <w:sz w:val="24"/>
        </w:rPr>
      </w:pPr>
    </w:p>
    <w:p>
      <w:pPr>
        <w:pStyle w:val="7"/>
      </w:pPr>
    </w:p>
    <w:p>
      <w:pPr>
        <w:snapToGrid w:val="0"/>
        <w:spacing w:line="360" w:lineRule="auto"/>
        <w:jc w:val="center"/>
        <w:rPr>
          <w:rFonts w:eastAsia="黑体"/>
          <w:szCs w:val="32"/>
        </w:rPr>
      </w:pPr>
    </w:p>
    <w:p>
      <w:pPr>
        <w:snapToGrid w:val="0"/>
        <w:spacing w:line="360" w:lineRule="auto"/>
        <w:jc w:val="center"/>
        <w:rPr>
          <w:rFonts w:hint="eastAsia" w:ascii="仿宋_GB2312" w:hAnsi="仿宋_GB2312" w:eastAsia="仿宋_GB2312" w:cs="仿宋_GB2312"/>
          <w:szCs w:val="32"/>
        </w:rPr>
      </w:pPr>
      <w:r>
        <w:rPr>
          <w:rFonts w:hint="eastAsia" w:ascii="仿宋_GB2312" w:hAnsi="仿宋_GB2312" w:eastAsia="仿宋_GB2312" w:cs="仿宋_GB2312"/>
          <w:szCs w:val="32"/>
        </w:rPr>
        <w:t>采购单位：浙江省轨道交通建设管理集团有限公司（采购单位签章）</w:t>
      </w:r>
    </w:p>
    <w:p>
      <w:pPr>
        <w:snapToGrid w:val="0"/>
        <w:spacing w:line="360" w:lineRule="auto"/>
        <w:jc w:val="center"/>
        <w:rPr>
          <w:rFonts w:hint="default" w:ascii="Times New Roman" w:hAnsi="Times New Roman" w:eastAsia="仿宋_GB2312" w:cs="Times New Roman"/>
          <w:szCs w:val="32"/>
        </w:rPr>
        <w:sectPr>
          <w:footerReference r:id="rId3" w:type="even"/>
          <w:pgSz w:w="11906" w:h="16838"/>
          <w:pgMar w:top="1440" w:right="1080" w:bottom="1440" w:left="1080" w:header="851" w:footer="1418" w:gutter="0"/>
          <w:cols w:space="720" w:num="1"/>
          <w:docGrid w:type="linesAndChars" w:linePitch="579" w:charSpace="-849"/>
        </w:sectPr>
      </w:pPr>
      <w:r>
        <w:rPr>
          <w:rFonts w:hint="default" w:ascii="Times New Roman" w:hAnsi="Times New Roman" w:eastAsia="仿宋_GB2312" w:cs="Times New Roman"/>
          <w:szCs w:val="32"/>
          <w:lang w:val="en-US"/>
        </w:rPr>
        <w:t>2023</w:t>
      </w:r>
      <w:r>
        <w:rPr>
          <w:rFonts w:hint="default" w:ascii="Times New Roman" w:hAnsi="Times New Roman" w:eastAsia="仿宋_GB2312" w:cs="Times New Roman"/>
          <w:szCs w:val="32"/>
        </w:rPr>
        <w:t>年</w:t>
      </w:r>
      <w:r>
        <w:rPr>
          <w:rFonts w:hint="default" w:ascii="Times New Roman" w:hAnsi="Times New Roman" w:cs="Times New Roman"/>
          <w:szCs w:val="32"/>
          <w:lang w:val="en-US"/>
        </w:rPr>
        <w:t>10</w:t>
      </w:r>
      <w:r>
        <w:rPr>
          <w:rFonts w:hint="default" w:ascii="Times New Roman" w:hAnsi="Times New Roman" w:eastAsia="仿宋_GB2312" w:cs="Times New Roman"/>
          <w:szCs w:val="32"/>
        </w:rPr>
        <w:t>月</w:t>
      </w:r>
    </w:p>
    <w:p>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询比采购公告</w:t>
      </w:r>
    </w:p>
    <w:p>
      <w:pPr>
        <w:spacing w:line="560" w:lineRule="exact"/>
        <w:ind w:firstLine="711" w:firstLineChars="225"/>
        <w:rPr>
          <w:rFonts w:hint="eastAsia" w:ascii="仿宋_GB2312" w:hAnsi="宋体"/>
          <w:bCs/>
          <w:szCs w:val="32"/>
        </w:rPr>
      </w:pPr>
    </w:p>
    <w:p>
      <w:pPr>
        <w:spacing w:line="560" w:lineRule="exact"/>
        <w:ind w:firstLine="711" w:firstLineChars="225"/>
        <w:rPr>
          <w:rFonts w:ascii="仿宋_GB2312" w:hAnsi="宋体"/>
          <w:bCs/>
          <w:szCs w:val="32"/>
        </w:rPr>
      </w:pPr>
      <w:r>
        <w:rPr>
          <w:rFonts w:hint="eastAsia" w:ascii="仿宋_GB2312" w:hAnsi="宋体"/>
          <w:bCs/>
          <w:szCs w:val="32"/>
        </w:rPr>
        <w:t>根据我单位采购计划安排，现拟采用</w:t>
      </w:r>
      <w:r>
        <w:rPr>
          <w:rFonts w:hint="eastAsia" w:ascii="仿宋_GB2312" w:hAnsi="宋体"/>
          <w:bCs/>
          <w:szCs w:val="32"/>
          <w:u w:val="single"/>
        </w:rPr>
        <w:t>询比</w:t>
      </w:r>
      <w:r>
        <w:rPr>
          <w:rFonts w:hint="eastAsia" w:ascii="仿宋_GB2312" w:hAnsi="宋体"/>
          <w:bCs/>
          <w:szCs w:val="32"/>
        </w:rPr>
        <w:t>方式采购</w:t>
      </w:r>
      <w:r>
        <w:rPr>
          <w:rFonts w:hint="eastAsia" w:ascii="仿宋_GB2312" w:hAnsi="宋体"/>
          <w:bCs/>
          <w:szCs w:val="32"/>
          <w:u w:val="single"/>
          <w:lang w:val="en-US" w:eastAsia="zh-CN"/>
        </w:rPr>
        <w:t>公司本部清廉文化墙设计及</w:t>
      </w:r>
      <w:r>
        <w:rPr>
          <w:rFonts w:hint="eastAsia" w:ascii="仿宋_GB2312" w:hAnsi="宋体"/>
          <w:bCs/>
          <w:szCs w:val="32"/>
          <w:u w:val="single"/>
        </w:rPr>
        <w:t>制作服务</w:t>
      </w:r>
      <w:r>
        <w:rPr>
          <w:rFonts w:hint="eastAsia" w:ascii="仿宋_GB2312" w:hAnsi="宋体"/>
          <w:bCs/>
          <w:szCs w:val="32"/>
        </w:rPr>
        <w:t>，欢迎合格的供应商前来报价。</w:t>
      </w:r>
    </w:p>
    <w:p>
      <w:pPr>
        <w:numPr>
          <w:ilvl w:val="0"/>
          <w:numId w:val="0"/>
        </w:numPr>
        <w:spacing w:line="560" w:lineRule="exact"/>
        <w:ind w:left="720" w:leftChars="0"/>
        <w:outlineLvl w:val="0"/>
        <w:rPr>
          <w:rFonts w:ascii="仿宋_GB2312" w:hAnsi="宋体"/>
          <w:bCs/>
          <w:szCs w:val="32"/>
          <w:highlight w:val="none"/>
        </w:rPr>
      </w:pPr>
      <w:r>
        <w:rPr>
          <w:rFonts w:hint="eastAsia" w:ascii="黑体" w:hAnsi="黑体" w:eastAsia="黑体"/>
          <w:color w:val="000000"/>
          <w:szCs w:val="32"/>
          <w:highlight w:val="none"/>
          <w:lang w:val="en-US" w:eastAsia="zh-CN"/>
        </w:rPr>
        <w:t>一、</w:t>
      </w:r>
      <w:r>
        <w:rPr>
          <w:rFonts w:hint="eastAsia" w:ascii="黑体" w:hAnsi="黑体" w:eastAsia="黑体"/>
          <w:color w:val="000000"/>
          <w:szCs w:val="32"/>
          <w:highlight w:val="none"/>
        </w:rPr>
        <w:t>采购项目概况</w:t>
      </w:r>
    </w:p>
    <w:p>
      <w:pPr>
        <w:numPr>
          <w:ilvl w:val="0"/>
          <w:numId w:val="0"/>
        </w:numPr>
        <w:spacing w:line="560" w:lineRule="exact"/>
        <w:ind w:firstLine="632" w:firstLineChars="200"/>
        <w:outlineLvl w:val="0"/>
        <w:rPr>
          <w:rFonts w:ascii="仿宋_GB2312" w:hAnsi="宋体"/>
          <w:bCs/>
          <w:szCs w:val="32"/>
        </w:rPr>
      </w:pPr>
      <w:r>
        <w:rPr>
          <w:rFonts w:ascii="仿宋_GB2312" w:hAnsi="宋体"/>
          <w:bCs/>
          <w:szCs w:val="32"/>
        </w:rPr>
        <w:t>项目名称</w:t>
      </w:r>
      <w:r>
        <w:rPr>
          <w:rFonts w:hint="eastAsia" w:ascii="仿宋_GB2312" w:hAnsi="宋体"/>
          <w:bCs/>
          <w:szCs w:val="32"/>
        </w:rPr>
        <w:t>：</w:t>
      </w:r>
      <w:r>
        <w:rPr>
          <w:rFonts w:hint="eastAsia" w:ascii="仿宋_GB2312" w:hAnsi="宋体"/>
          <w:bCs/>
          <w:szCs w:val="32"/>
          <w:lang w:val="en-US" w:eastAsia="zh-CN"/>
        </w:rPr>
        <w:t>清廉文化墙设计及</w:t>
      </w:r>
      <w:r>
        <w:rPr>
          <w:rFonts w:hint="eastAsia" w:ascii="仿宋_GB2312" w:hAnsi="宋体"/>
          <w:bCs/>
          <w:szCs w:val="32"/>
        </w:rPr>
        <w:t>制作服务。</w:t>
      </w:r>
    </w:p>
    <w:p>
      <w:pPr>
        <w:spacing w:line="560" w:lineRule="exact"/>
        <w:ind w:firstLine="632" w:firstLineChars="200"/>
        <w:rPr>
          <w:rFonts w:ascii="仿宋_GB2312" w:hAnsi="宋体"/>
          <w:bCs/>
          <w:szCs w:val="32"/>
        </w:rPr>
      </w:pPr>
      <w:r>
        <w:rPr>
          <w:rFonts w:ascii="仿宋_GB2312" w:hAnsi="宋体"/>
          <w:bCs/>
          <w:szCs w:val="32"/>
        </w:rPr>
        <w:t>实施地点</w:t>
      </w:r>
      <w:r>
        <w:rPr>
          <w:rFonts w:hint="eastAsia" w:ascii="仿宋_GB2312" w:hAnsi="宋体"/>
          <w:bCs/>
          <w:szCs w:val="32"/>
        </w:rPr>
        <w:t>：浙江省杭州市。</w:t>
      </w:r>
    </w:p>
    <w:p>
      <w:pPr>
        <w:adjustRightInd w:val="0"/>
        <w:snapToGrid w:val="0"/>
        <w:spacing w:line="560" w:lineRule="exact"/>
        <w:ind w:firstLine="632" w:firstLineChars="200"/>
        <w:rPr>
          <w:snapToGrid w:val="0"/>
          <w:spacing w:val="-6"/>
          <w:kern w:val="0"/>
          <w:szCs w:val="32"/>
        </w:rPr>
      </w:pPr>
      <w:r>
        <w:rPr>
          <w:rFonts w:hint="eastAsia" w:ascii="仿宋_GB2312" w:hAnsi="宋体"/>
          <w:bCs/>
          <w:szCs w:val="32"/>
        </w:rPr>
        <w:t>服务内容：</w:t>
      </w:r>
      <w:bookmarkStart w:id="1" w:name="_Hlk114847542"/>
      <w:r>
        <w:rPr>
          <w:rFonts w:hint="eastAsia"/>
          <w:snapToGrid w:val="0"/>
          <w:spacing w:val="-6"/>
          <w:kern w:val="0"/>
          <w:szCs w:val="32"/>
        </w:rPr>
        <w:t>包括但不限于完成浙江省轨道交通建设管理集团有限公司</w:t>
      </w:r>
      <w:r>
        <w:rPr>
          <w:rFonts w:hint="eastAsia"/>
          <w:snapToGrid w:val="0"/>
          <w:spacing w:val="-6"/>
          <w:kern w:val="0"/>
          <w:szCs w:val="32"/>
          <w:lang w:val="en-US" w:eastAsia="zh-CN"/>
        </w:rPr>
        <w:t>本部清廉文化墙内容策划、设计、制作及安装等</w:t>
      </w:r>
      <w:r>
        <w:rPr>
          <w:rFonts w:hint="eastAsia"/>
          <w:snapToGrid w:val="0"/>
          <w:spacing w:val="-6"/>
          <w:kern w:val="0"/>
          <w:szCs w:val="32"/>
        </w:rPr>
        <w:t>。</w:t>
      </w:r>
      <w:bookmarkEnd w:id="1"/>
    </w:p>
    <w:p>
      <w:pPr>
        <w:spacing w:line="560" w:lineRule="exact"/>
        <w:ind w:firstLine="711" w:firstLineChars="225"/>
        <w:rPr>
          <w:rFonts w:ascii="仿宋_GB2312" w:hAnsi="宋体"/>
          <w:bCs/>
          <w:szCs w:val="32"/>
        </w:rPr>
      </w:pPr>
      <w:r>
        <w:rPr>
          <w:rFonts w:hint="eastAsia" w:ascii="仿宋_GB2312" w:hAnsi="宋体"/>
          <w:bCs/>
          <w:szCs w:val="32"/>
        </w:rPr>
        <w:t>服务时间：自</w:t>
      </w:r>
      <w:r>
        <w:rPr>
          <w:rFonts w:hint="eastAsia" w:ascii="仿宋_GB2312" w:hAnsi="宋体"/>
          <w:bCs/>
          <w:szCs w:val="32"/>
          <w:lang w:val="en-US" w:eastAsia="zh-CN"/>
        </w:rPr>
        <w:t>签订合同之日起</w:t>
      </w:r>
      <w:r>
        <w:rPr>
          <w:rFonts w:hint="default" w:ascii="仿宋_GB2312" w:hAnsi="宋体"/>
          <w:bCs/>
          <w:szCs w:val="32"/>
          <w:lang w:val="en-US" w:eastAsia="zh-CN"/>
        </w:rPr>
        <w:t>1</w:t>
      </w:r>
      <w:r>
        <w:rPr>
          <w:rFonts w:hint="eastAsia" w:ascii="仿宋_GB2312" w:hAnsi="宋体"/>
          <w:bCs/>
          <w:szCs w:val="32"/>
          <w:lang w:val="en-US" w:eastAsia="zh-CN"/>
        </w:rPr>
        <w:t>个月内</w:t>
      </w:r>
      <w:r>
        <w:rPr>
          <w:rFonts w:hint="eastAsia" w:ascii="仿宋_GB2312" w:hAnsi="宋体"/>
          <w:bCs/>
          <w:szCs w:val="32"/>
        </w:rPr>
        <w:t>。</w:t>
      </w:r>
    </w:p>
    <w:p>
      <w:pPr>
        <w:numPr>
          <w:ilvl w:val="0"/>
          <w:numId w:val="0"/>
        </w:numPr>
        <w:spacing w:line="560" w:lineRule="exact"/>
        <w:ind w:left="720" w:leftChars="0"/>
        <w:outlineLvl w:val="0"/>
        <w:rPr>
          <w:rFonts w:ascii="黑体" w:hAnsi="黑体" w:eastAsia="黑体"/>
          <w:color w:val="000000"/>
          <w:szCs w:val="32"/>
        </w:rPr>
      </w:pPr>
      <w:r>
        <w:rPr>
          <w:rFonts w:hint="eastAsia" w:ascii="黑体" w:hAnsi="黑体" w:eastAsia="黑体"/>
          <w:color w:val="000000"/>
          <w:szCs w:val="32"/>
          <w:lang w:val="en-US" w:eastAsia="zh-CN"/>
        </w:rPr>
        <w:t>二、</w:t>
      </w:r>
      <w:r>
        <w:rPr>
          <w:rFonts w:hint="eastAsia" w:ascii="黑体" w:hAnsi="黑体" w:eastAsia="黑体"/>
          <w:color w:val="000000"/>
          <w:szCs w:val="32"/>
        </w:rPr>
        <w:t>供应商资格要求</w:t>
      </w:r>
    </w:p>
    <w:p>
      <w:pPr>
        <w:spacing w:line="560" w:lineRule="exact"/>
        <w:ind w:firstLine="608" w:firstLineChars="200"/>
        <w:rPr>
          <w:snapToGrid w:val="0"/>
          <w:spacing w:val="-6"/>
          <w:kern w:val="0"/>
          <w:szCs w:val="32"/>
        </w:rPr>
      </w:pPr>
      <w:r>
        <w:rPr>
          <w:rFonts w:hint="eastAsia"/>
          <w:snapToGrid w:val="0"/>
          <w:spacing w:val="-6"/>
          <w:kern w:val="0"/>
          <w:szCs w:val="32"/>
        </w:rPr>
        <w:t>1.在中华人民共和国境内合法注册，具有独立承担民事责任能力，具有独立法人资格。</w:t>
      </w:r>
    </w:p>
    <w:p>
      <w:pPr>
        <w:spacing w:line="560" w:lineRule="exact"/>
        <w:ind w:firstLine="608" w:firstLineChars="200"/>
        <w:rPr>
          <w:snapToGrid w:val="0"/>
          <w:spacing w:val="-6"/>
          <w:kern w:val="0"/>
          <w:szCs w:val="32"/>
        </w:rPr>
      </w:pPr>
      <w:r>
        <w:rPr>
          <w:rFonts w:hint="default"/>
          <w:snapToGrid w:val="0"/>
          <w:spacing w:val="-6"/>
          <w:kern w:val="0"/>
          <w:szCs w:val="32"/>
          <w:lang w:val="en-US"/>
        </w:rPr>
        <w:t>2</w:t>
      </w:r>
      <w:r>
        <w:rPr>
          <w:rFonts w:hint="eastAsia"/>
          <w:snapToGrid w:val="0"/>
          <w:spacing w:val="-6"/>
          <w:kern w:val="0"/>
          <w:szCs w:val="32"/>
        </w:rPr>
        <w:t>.未被“信用中国”（www.creditchina.gov.cn）列入严重违法失信行为记录名单。</w:t>
      </w:r>
    </w:p>
    <w:p>
      <w:pPr>
        <w:numPr>
          <w:ilvl w:val="0"/>
          <w:numId w:val="0"/>
        </w:numPr>
        <w:spacing w:line="560" w:lineRule="exact"/>
        <w:ind w:left="720" w:leftChars="0"/>
        <w:outlineLvl w:val="0"/>
        <w:rPr>
          <w:rFonts w:ascii="黑体" w:hAnsi="黑体" w:eastAsia="黑体"/>
          <w:color w:val="000000"/>
          <w:szCs w:val="32"/>
        </w:rPr>
      </w:pPr>
      <w:r>
        <w:rPr>
          <w:rFonts w:hint="eastAsia" w:ascii="黑体" w:hAnsi="黑体" w:eastAsia="黑体"/>
          <w:color w:val="000000"/>
          <w:szCs w:val="32"/>
          <w:lang w:val="en-US" w:eastAsia="zh-CN"/>
        </w:rPr>
        <w:t>三、</w:t>
      </w:r>
      <w:r>
        <w:rPr>
          <w:rFonts w:hint="eastAsia" w:ascii="黑体" w:hAnsi="黑体" w:eastAsia="黑体"/>
          <w:color w:val="000000"/>
          <w:szCs w:val="32"/>
        </w:rPr>
        <w:t>获取采购文件的方式</w:t>
      </w:r>
    </w:p>
    <w:p>
      <w:pPr>
        <w:spacing w:line="560" w:lineRule="exact"/>
        <w:ind w:firstLine="632" w:firstLineChars="200"/>
        <w:rPr>
          <w:rFonts w:hint="default" w:ascii="Times New Roman" w:hAnsi="Times New Roman" w:cs="Times New Roman"/>
          <w:b/>
          <w:szCs w:val="32"/>
        </w:rPr>
      </w:pPr>
      <w:r>
        <w:rPr>
          <w:rFonts w:hint="default" w:ascii="Times New Roman" w:hAnsi="Times New Roman" w:cs="Times New Roman"/>
          <w:szCs w:val="32"/>
        </w:rPr>
        <w:t>1.发布时间：</w:t>
      </w:r>
      <w:r>
        <w:rPr>
          <w:rFonts w:hint="default" w:ascii="Times New Roman" w:hAnsi="Times New Roman" w:cs="Times New Roman"/>
          <w:szCs w:val="32"/>
          <w:u w:val="single"/>
        </w:rPr>
        <w:t>202</w:t>
      </w:r>
      <w:r>
        <w:rPr>
          <w:rFonts w:hint="default" w:ascii="Times New Roman" w:hAnsi="Times New Roman" w:cs="Times New Roman"/>
          <w:szCs w:val="32"/>
          <w:u w:val="single"/>
          <w:lang w:val="en-US"/>
        </w:rPr>
        <w:t>3</w:t>
      </w:r>
      <w:r>
        <w:rPr>
          <w:rFonts w:hint="default" w:ascii="Times New Roman" w:hAnsi="Times New Roman" w:cs="Times New Roman"/>
          <w:szCs w:val="32"/>
          <w:u w:val="single"/>
        </w:rPr>
        <w:t>年</w:t>
      </w:r>
      <w:r>
        <w:rPr>
          <w:rFonts w:hint="default" w:ascii="Times New Roman" w:hAnsi="Times New Roman" w:cs="Times New Roman"/>
          <w:szCs w:val="32"/>
          <w:u w:val="single"/>
          <w:lang w:val="en-US"/>
        </w:rPr>
        <w:t>10</w:t>
      </w:r>
      <w:r>
        <w:rPr>
          <w:rFonts w:hint="default" w:ascii="Times New Roman" w:hAnsi="Times New Roman" w:cs="Times New Roman"/>
          <w:szCs w:val="32"/>
          <w:u w:val="single"/>
        </w:rPr>
        <w:t>月</w:t>
      </w:r>
      <w:r>
        <w:rPr>
          <w:rFonts w:hint="default" w:ascii="Times New Roman" w:hAnsi="Times New Roman" w:cs="Times New Roman"/>
          <w:szCs w:val="32"/>
          <w:u w:val="single"/>
          <w:lang w:val="en-US"/>
        </w:rPr>
        <w:t>11</w:t>
      </w:r>
      <w:r>
        <w:rPr>
          <w:rFonts w:hint="default" w:ascii="Times New Roman" w:hAnsi="Times New Roman" w:cs="Times New Roman"/>
          <w:szCs w:val="32"/>
          <w:u w:val="single"/>
        </w:rPr>
        <w:t>日</w:t>
      </w:r>
      <w:r>
        <w:rPr>
          <w:rFonts w:hint="default" w:ascii="Times New Roman" w:hAnsi="Times New Roman" w:cs="Times New Roman"/>
          <w:szCs w:val="32"/>
        </w:rPr>
        <w:t>至</w:t>
      </w:r>
      <w:r>
        <w:rPr>
          <w:rFonts w:hint="default" w:ascii="Times New Roman" w:hAnsi="Times New Roman" w:cs="Times New Roman"/>
          <w:szCs w:val="32"/>
          <w:u w:val="single"/>
        </w:rPr>
        <w:t>202</w:t>
      </w:r>
      <w:r>
        <w:rPr>
          <w:rFonts w:hint="default" w:ascii="Times New Roman" w:hAnsi="Times New Roman" w:cs="Times New Roman"/>
          <w:szCs w:val="32"/>
          <w:u w:val="single"/>
          <w:lang w:val="en-US"/>
        </w:rPr>
        <w:t>3</w:t>
      </w:r>
      <w:r>
        <w:rPr>
          <w:rFonts w:hint="default" w:ascii="Times New Roman" w:hAnsi="Times New Roman" w:cs="Times New Roman"/>
          <w:szCs w:val="32"/>
          <w:u w:val="single"/>
        </w:rPr>
        <w:t>年</w:t>
      </w:r>
      <w:r>
        <w:rPr>
          <w:rFonts w:hint="default" w:ascii="Times New Roman" w:hAnsi="Times New Roman" w:cs="Times New Roman"/>
          <w:szCs w:val="32"/>
          <w:u w:val="single"/>
          <w:lang w:val="en-US"/>
        </w:rPr>
        <w:t>10</w:t>
      </w:r>
      <w:r>
        <w:rPr>
          <w:rFonts w:hint="default" w:ascii="Times New Roman" w:hAnsi="Times New Roman" w:cs="Times New Roman"/>
          <w:szCs w:val="32"/>
          <w:u w:val="single"/>
        </w:rPr>
        <w:t>月1</w:t>
      </w:r>
      <w:r>
        <w:rPr>
          <w:rFonts w:hint="default" w:ascii="Times New Roman" w:hAnsi="Times New Roman" w:cs="Times New Roman"/>
          <w:szCs w:val="32"/>
          <w:u w:val="single"/>
          <w:lang w:val="en-US"/>
        </w:rPr>
        <w:t>2</w:t>
      </w:r>
      <w:r>
        <w:rPr>
          <w:rFonts w:hint="default" w:ascii="Times New Roman" w:hAnsi="Times New Roman" w:cs="Times New Roman"/>
          <w:szCs w:val="32"/>
          <w:u w:val="single"/>
        </w:rPr>
        <w:t>日</w:t>
      </w:r>
      <w:r>
        <w:rPr>
          <w:rFonts w:hint="default" w:ascii="Times New Roman" w:hAnsi="Times New Roman" w:cs="Times New Roman"/>
          <w:szCs w:val="32"/>
        </w:rPr>
        <w:t>。</w:t>
      </w:r>
    </w:p>
    <w:p>
      <w:pPr>
        <w:spacing w:line="560" w:lineRule="exact"/>
        <w:ind w:firstLine="632" w:firstLineChars="200"/>
        <w:rPr>
          <w:rFonts w:hint="default" w:ascii="Times New Roman" w:hAnsi="Times New Roman" w:cs="Times New Roman"/>
          <w:szCs w:val="32"/>
        </w:rPr>
      </w:pPr>
      <w:r>
        <w:rPr>
          <w:rFonts w:hint="default" w:ascii="Times New Roman" w:hAnsi="Times New Roman" w:cs="Times New Roman"/>
          <w:szCs w:val="32"/>
        </w:rPr>
        <w:t>2.获取采购文件方式</w:t>
      </w:r>
      <w:r>
        <w:rPr>
          <w:rFonts w:hint="default" w:ascii="Times New Roman" w:hAnsi="Times New Roman" w:cs="Times New Roman"/>
          <w:szCs w:val="32"/>
          <w:highlight w:val="none"/>
        </w:rPr>
        <w:t>：</w:t>
      </w:r>
      <w:r>
        <w:rPr>
          <w:rFonts w:hint="default" w:ascii="Times New Roman" w:hAnsi="Times New Roman" w:cs="Times New Roman"/>
          <w:szCs w:val="32"/>
        </w:rPr>
        <w:t>报价人</w:t>
      </w:r>
      <w:r>
        <w:rPr>
          <w:rFonts w:hint="default" w:ascii="Times New Roman" w:hAnsi="Times New Roman" w:cs="Times New Roman"/>
          <w:szCs w:val="32"/>
          <w:lang w:val="en-US" w:eastAsia="zh-CN"/>
        </w:rPr>
        <w:t>可以在公司官网采购公告下方附件下载采购文件</w:t>
      </w:r>
      <w:r>
        <w:rPr>
          <w:rFonts w:hint="default" w:ascii="Times New Roman" w:hAnsi="Times New Roman" w:cs="Times New Roman"/>
          <w:szCs w:val="32"/>
          <w:lang w:eastAsia="zh-CN"/>
        </w:rPr>
        <w:t>，</w:t>
      </w:r>
      <w:r>
        <w:rPr>
          <w:rFonts w:hint="default" w:ascii="Times New Roman" w:hAnsi="Times New Roman" w:cs="Times New Roman"/>
          <w:szCs w:val="32"/>
        </w:rPr>
        <w:t>不收取采购文件费用。</w:t>
      </w:r>
    </w:p>
    <w:p>
      <w:pPr>
        <w:numPr>
          <w:ilvl w:val="0"/>
          <w:numId w:val="0"/>
        </w:numPr>
        <w:spacing w:line="560" w:lineRule="exact"/>
        <w:ind w:left="720" w:leftChars="0"/>
        <w:outlineLvl w:val="0"/>
        <w:rPr>
          <w:rFonts w:hint="default" w:ascii="Times New Roman" w:hAnsi="Times New Roman" w:eastAsia="黑体" w:cs="Times New Roman"/>
          <w:szCs w:val="32"/>
        </w:rPr>
      </w:pPr>
      <w:r>
        <w:rPr>
          <w:rFonts w:hint="default" w:ascii="Times New Roman" w:hAnsi="Times New Roman" w:eastAsia="黑体" w:cs="Times New Roman"/>
          <w:szCs w:val="32"/>
          <w:lang w:val="en-US" w:eastAsia="zh-CN"/>
        </w:rPr>
        <w:t>四、</w:t>
      </w:r>
      <w:r>
        <w:rPr>
          <w:rFonts w:hint="default" w:ascii="Times New Roman" w:hAnsi="Times New Roman" w:eastAsia="黑体" w:cs="Times New Roman"/>
          <w:szCs w:val="32"/>
        </w:rPr>
        <w:t>采购响应文件提交等要求</w:t>
      </w:r>
    </w:p>
    <w:p>
      <w:pPr>
        <w:spacing w:line="560" w:lineRule="exact"/>
        <w:ind w:firstLine="632" w:firstLineChars="200"/>
        <w:outlineLvl w:val="0"/>
        <w:rPr>
          <w:rFonts w:hint="default" w:ascii="Times New Roman" w:hAnsi="Times New Roman" w:eastAsia="仿宋_GB2312" w:cs="Times New Roman"/>
          <w:szCs w:val="32"/>
          <w:lang w:val="en-US" w:eastAsia="zh-CN"/>
        </w:rPr>
      </w:pPr>
      <w:r>
        <w:rPr>
          <w:rFonts w:hint="default" w:ascii="Times New Roman" w:hAnsi="Times New Roman" w:cs="Times New Roman"/>
          <w:szCs w:val="32"/>
        </w:rPr>
        <w:t>1.提交截止时间：</w:t>
      </w:r>
      <w:r>
        <w:rPr>
          <w:rFonts w:hint="default" w:ascii="Times New Roman" w:hAnsi="Times New Roman" w:cs="Times New Roman"/>
          <w:szCs w:val="32"/>
          <w:u w:val="single"/>
        </w:rPr>
        <w:t>202</w:t>
      </w:r>
      <w:r>
        <w:rPr>
          <w:rFonts w:hint="default" w:ascii="Times New Roman" w:hAnsi="Times New Roman" w:cs="Times New Roman"/>
          <w:szCs w:val="32"/>
          <w:u w:val="single"/>
          <w:lang w:val="en-US"/>
        </w:rPr>
        <w:t>3</w:t>
      </w:r>
      <w:r>
        <w:rPr>
          <w:rFonts w:hint="default" w:ascii="Times New Roman" w:hAnsi="Times New Roman" w:cs="Times New Roman"/>
          <w:szCs w:val="32"/>
          <w:u w:val="single"/>
        </w:rPr>
        <w:t>年</w:t>
      </w:r>
      <w:r>
        <w:rPr>
          <w:rFonts w:hint="default" w:ascii="Times New Roman" w:hAnsi="Times New Roman" w:cs="Times New Roman"/>
          <w:szCs w:val="32"/>
          <w:u w:val="single"/>
          <w:lang w:val="en-US"/>
        </w:rPr>
        <w:t>10</w:t>
      </w:r>
      <w:r>
        <w:rPr>
          <w:rFonts w:hint="default" w:ascii="Times New Roman" w:hAnsi="Times New Roman" w:cs="Times New Roman"/>
          <w:szCs w:val="32"/>
          <w:u w:val="single"/>
        </w:rPr>
        <w:t>月1</w:t>
      </w:r>
      <w:r>
        <w:rPr>
          <w:rFonts w:hint="default" w:ascii="Times New Roman" w:hAnsi="Times New Roman" w:cs="Times New Roman"/>
          <w:szCs w:val="32"/>
          <w:u w:val="single"/>
          <w:lang w:val="en-US"/>
        </w:rPr>
        <w:t>3</w:t>
      </w:r>
      <w:r>
        <w:rPr>
          <w:rFonts w:hint="default" w:ascii="Times New Roman" w:hAnsi="Times New Roman" w:cs="Times New Roman"/>
          <w:szCs w:val="32"/>
          <w:u w:val="single"/>
        </w:rPr>
        <w:t>日</w:t>
      </w:r>
      <w:r>
        <w:rPr>
          <w:rFonts w:hint="default" w:ascii="Times New Roman" w:hAnsi="Times New Roman" w:cs="Times New Roman"/>
          <w:szCs w:val="32"/>
          <w:u w:val="single"/>
          <w:lang w:val="en-US"/>
        </w:rPr>
        <w:t>14</w:t>
      </w:r>
      <w:r>
        <w:rPr>
          <w:rFonts w:hint="default" w:ascii="Times New Roman" w:hAnsi="Times New Roman" w:cs="Times New Roman"/>
          <w:szCs w:val="32"/>
          <w:u w:val="single"/>
        </w:rPr>
        <w:t>时</w:t>
      </w:r>
      <w:r>
        <w:rPr>
          <w:rFonts w:hint="default" w:ascii="Times New Roman" w:hAnsi="Times New Roman" w:cs="Times New Roman"/>
          <w:szCs w:val="32"/>
          <w:u w:val="single"/>
          <w:lang w:val="en-US"/>
        </w:rPr>
        <w:t>30</w:t>
      </w:r>
      <w:r>
        <w:rPr>
          <w:rFonts w:hint="default" w:ascii="Times New Roman" w:hAnsi="Times New Roman" w:cs="Times New Roman"/>
          <w:szCs w:val="32"/>
          <w:u w:val="single"/>
          <w:lang w:val="en-US" w:eastAsia="zh-CN"/>
        </w:rPr>
        <w:t>分。</w:t>
      </w:r>
    </w:p>
    <w:p>
      <w:pPr>
        <w:spacing w:line="560" w:lineRule="exact"/>
        <w:ind w:firstLine="632" w:firstLineChars="200"/>
        <w:outlineLvl w:val="0"/>
        <w:rPr>
          <w:rFonts w:hint="eastAsia" w:ascii="仿宋_GB2312" w:hAnsi="宋体"/>
          <w:bCs/>
          <w:szCs w:val="32"/>
        </w:rPr>
      </w:pPr>
      <w:r>
        <w:rPr>
          <w:rFonts w:hint="default" w:ascii="Times New Roman" w:hAnsi="Times New Roman" w:cs="Times New Roman"/>
          <w:szCs w:val="32"/>
        </w:rPr>
        <w:t>2.提交纸质文件；</w:t>
      </w:r>
      <w:r>
        <w:rPr>
          <w:rFonts w:hint="default" w:ascii="Times New Roman" w:hAnsi="Times New Roman" w:cs="Times New Roman"/>
          <w:szCs w:val="32"/>
          <w:highlight w:val="none"/>
        </w:rPr>
        <w:t>纸质文件提交地址：</w:t>
      </w:r>
      <w:r>
        <w:rPr>
          <w:rFonts w:hint="default" w:ascii="Times New Roman" w:hAnsi="Times New Roman" w:cs="Times New Roman"/>
          <w:bCs/>
          <w:szCs w:val="32"/>
          <w:highlight w:val="none"/>
        </w:rPr>
        <w:t>浙江省杭州市萧山区盈丰街道朝龙汇大厦1号楼22层22</w:t>
      </w:r>
      <w:r>
        <w:rPr>
          <w:rFonts w:hint="default" w:ascii="Times New Roman" w:hAnsi="Times New Roman" w:cs="Times New Roman"/>
          <w:bCs/>
          <w:szCs w:val="32"/>
          <w:highlight w:val="none"/>
          <w:lang w:val="en-US"/>
        </w:rPr>
        <w:t>08</w:t>
      </w:r>
      <w:r>
        <w:rPr>
          <w:rFonts w:hint="default" w:ascii="Times New Roman" w:hAnsi="Times New Roman" w:cs="Times New Roman"/>
          <w:bCs/>
          <w:szCs w:val="32"/>
          <w:highlight w:val="none"/>
        </w:rPr>
        <w:t>室</w:t>
      </w:r>
      <w:r>
        <w:rPr>
          <w:rFonts w:hint="default" w:ascii="Times New Roman" w:hAnsi="Times New Roman" w:cs="Times New Roman"/>
          <w:bCs/>
          <w:color w:val="auto"/>
          <w:szCs w:val="32"/>
        </w:rPr>
        <w:t>。</w:t>
      </w:r>
      <w:r>
        <w:rPr>
          <w:rFonts w:hint="eastAsia" w:ascii="仿宋_GB2312" w:hAnsi="宋体"/>
          <w:bCs/>
          <w:color w:val="auto"/>
          <w:szCs w:val="32"/>
        </w:rPr>
        <w:t>电子文件发至电子邮箱：</w:t>
      </w:r>
      <w:r>
        <w:rPr>
          <w:rFonts w:hint="default" w:ascii="Times New Roman" w:hAnsi="Times New Roman" w:cs="Times New Roman"/>
          <w:bCs/>
          <w:color w:val="auto"/>
          <w:szCs w:val="32"/>
          <w:u w:val="single"/>
        </w:rPr>
        <w:t>2304421854@qq.com</w:t>
      </w:r>
      <w:r>
        <w:rPr>
          <w:rFonts w:hint="eastAsia" w:ascii="仿宋_GB2312" w:hAnsi="宋体"/>
          <w:bCs/>
          <w:color w:val="auto"/>
          <w:szCs w:val="32"/>
        </w:rPr>
        <w:t>。</w:t>
      </w:r>
    </w:p>
    <w:p>
      <w:pPr>
        <w:spacing w:line="560" w:lineRule="exact"/>
        <w:ind w:firstLine="632" w:firstLineChars="200"/>
        <w:rPr>
          <w:rFonts w:hint="eastAsia"/>
          <w:szCs w:val="32"/>
        </w:rPr>
      </w:pPr>
      <w:r>
        <w:rPr>
          <w:rFonts w:hint="eastAsia"/>
          <w:szCs w:val="32"/>
        </w:rPr>
        <w:t>供应商应预留足够时间确保纸质响应文件在响应文件递交截止时间前邮寄送至采购人指定地点。</w:t>
      </w:r>
      <w:r>
        <w:rPr>
          <w:rFonts w:hint="eastAsia"/>
          <w:szCs w:val="32"/>
          <w:lang w:val="en-US" w:eastAsia="zh-CN"/>
        </w:rPr>
        <w:t>纸质响应文件提交逾期的作废标处理</w:t>
      </w:r>
      <w:r>
        <w:rPr>
          <w:rFonts w:hint="eastAsia"/>
          <w:szCs w:val="32"/>
        </w:rPr>
        <w:t>。</w:t>
      </w:r>
    </w:p>
    <w:p>
      <w:pPr>
        <w:spacing w:line="560" w:lineRule="exact"/>
        <w:ind w:firstLine="632" w:firstLineChars="200"/>
        <w:rPr>
          <w:rFonts w:hint="eastAsia"/>
          <w:szCs w:val="32"/>
          <w:lang w:val="en-US" w:eastAsia="zh-CN"/>
        </w:rPr>
      </w:pPr>
      <w:r>
        <w:rPr>
          <w:rFonts w:hint="eastAsia"/>
          <w:szCs w:val="32"/>
        </w:rPr>
        <w:t>3.</w:t>
      </w:r>
      <w:r>
        <w:rPr>
          <w:rFonts w:hint="eastAsia"/>
          <w:szCs w:val="32"/>
          <w:lang w:val="en-US" w:eastAsia="zh-CN"/>
        </w:rPr>
        <w:t>响应文件</w:t>
      </w:r>
      <w:r>
        <w:rPr>
          <w:rFonts w:hint="eastAsia"/>
          <w:szCs w:val="32"/>
        </w:rPr>
        <w:t>开启时间：202</w:t>
      </w:r>
      <w:r>
        <w:rPr>
          <w:rFonts w:hint="default"/>
          <w:szCs w:val="32"/>
          <w:lang w:val="en-US"/>
        </w:rPr>
        <w:t>3</w:t>
      </w:r>
      <w:r>
        <w:rPr>
          <w:rFonts w:hint="eastAsia"/>
          <w:szCs w:val="32"/>
        </w:rPr>
        <w:t>年</w:t>
      </w:r>
      <w:r>
        <w:rPr>
          <w:rFonts w:hint="default"/>
          <w:szCs w:val="32"/>
          <w:lang w:val="en-US"/>
        </w:rPr>
        <w:t>10</w:t>
      </w:r>
      <w:r>
        <w:rPr>
          <w:rFonts w:hint="eastAsia"/>
          <w:szCs w:val="32"/>
        </w:rPr>
        <w:t>月1</w:t>
      </w:r>
      <w:r>
        <w:rPr>
          <w:rFonts w:hint="default"/>
          <w:szCs w:val="32"/>
          <w:lang w:val="en-US"/>
        </w:rPr>
        <w:t>3</w:t>
      </w:r>
      <w:r>
        <w:rPr>
          <w:rFonts w:hint="eastAsia"/>
          <w:szCs w:val="32"/>
        </w:rPr>
        <w:t>日</w:t>
      </w:r>
      <w:r>
        <w:rPr>
          <w:rFonts w:hint="default"/>
          <w:szCs w:val="32"/>
          <w:lang w:val="en-US"/>
        </w:rPr>
        <w:t>14</w:t>
      </w:r>
      <w:r>
        <w:rPr>
          <w:rFonts w:hint="eastAsia"/>
          <w:szCs w:val="32"/>
        </w:rPr>
        <w:t>时</w:t>
      </w:r>
      <w:r>
        <w:rPr>
          <w:rFonts w:hint="default"/>
          <w:szCs w:val="32"/>
          <w:lang w:val="en-US"/>
        </w:rPr>
        <w:t>30</w:t>
      </w:r>
      <w:r>
        <w:rPr>
          <w:rFonts w:hint="eastAsia"/>
          <w:szCs w:val="32"/>
          <w:lang w:val="en-US" w:eastAsia="zh-CN"/>
        </w:rPr>
        <w:t>分。</w:t>
      </w:r>
    </w:p>
    <w:p>
      <w:pPr>
        <w:numPr>
          <w:ilvl w:val="0"/>
          <w:numId w:val="0"/>
        </w:numPr>
        <w:spacing w:line="560" w:lineRule="exact"/>
        <w:ind w:left="720" w:leftChars="0"/>
        <w:outlineLvl w:val="0"/>
        <w:rPr>
          <w:rFonts w:hint="eastAsia" w:ascii="黑体" w:hAnsi="黑体" w:eastAsia="黑体"/>
          <w:szCs w:val="32"/>
          <w:lang w:val="en-US" w:eastAsia="zh-CN"/>
        </w:rPr>
      </w:pPr>
      <w:bookmarkStart w:id="2" w:name="_Toc2222"/>
      <w:bookmarkStart w:id="3" w:name="_Toc87338397"/>
      <w:r>
        <w:rPr>
          <w:rFonts w:hint="eastAsia" w:ascii="黑体" w:hAnsi="黑体" w:eastAsia="黑体"/>
          <w:szCs w:val="32"/>
          <w:lang w:val="en-US" w:eastAsia="zh-CN"/>
        </w:rPr>
        <w:t>五、发布公告的媒介</w:t>
      </w:r>
      <w:bookmarkEnd w:id="2"/>
      <w:bookmarkEnd w:id="3"/>
    </w:p>
    <w:p>
      <w:pPr>
        <w:spacing w:line="560" w:lineRule="exact"/>
        <w:ind w:firstLine="632" w:firstLineChars="200"/>
        <w:rPr>
          <w:rFonts w:hint="eastAsia"/>
          <w:szCs w:val="32"/>
          <w:lang w:val="en-US" w:eastAsia="zh-CN"/>
        </w:rPr>
      </w:pPr>
      <w:r>
        <w:rPr>
          <w:rFonts w:hint="eastAsia"/>
          <w:szCs w:val="32"/>
        </w:rPr>
        <w:t>本次采购公告在</w:t>
      </w:r>
      <w:r>
        <w:rPr>
          <w:rFonts w:hint="eastAsia"/>
          <w:szCs w:val="32"/>
          <w:lang w:val="en-US" w:eastAsia="zh-CN"/>
        </w:rPr>
        <w:t>浙江省轨道交通建设管理集团有限公司官网</w:t>
      </w:r>
      <w:r>
        <w:rPr>
          <w:rFonts w:hint="eastAsia"/>
          <w:szCs w:val="32"/>
        </w:rPr>
        <w:t>（</w:t>
      </w:r>
      <w:r>
        <w:rPr>
          <w:rFonts w:hint="eastAsia"/>
          <w:szCs w:val="32"/>
          <w:u w:val="single"/>
        </w:rPr>
        <w:t>http://www.cncico.com/sub_company_index/7627.html</w:t>
      </w:r>
      <w:r>
        <w:rPr>
          <w:rFonts w:hint="eastAsia"/>
          <w:szCs w:val="32"/>
        </w:rPr>
        <w:t>）上发布。</w:t>
      </w:r>
    </w:p>
    <w:p>
      <w:pPr>
        <w:numPr>
          <w:ilvl w:val="0"/>
          <w:numId w:val="0"/>
        </w:numPr>
        <w:spacing w:line="560" w:lineRule="exact"/>
        <w:ind w:left="720" w:leftChars="0"/>
        <w:outlineLvl w:val="0"/>
        <w:rPr>
          <w:rFonts w:ascii="黑体" w:hAnsi="黑体" w:eastAsia="黑体"/>
          <w:szCs w:val="32"/>
        </w:rPr>
      </w:pPr>
      <w:r>
        <w:rPr>
          <w:rFonts w:hint="eastAsia" w:ascii="黑体" w:hAnsi="黑体" w:eastAsia="黑体"/>
          <w:szCs w:val="32"/>
          <w:lang w:val="en-US" w:eastAsia="zh-CN"/>
        </w:rPr>
        <w:t>六、</w:t>
      </w:r>
      <w:r>
        <w:rPr>
          <w:rFonts w:hint="eastAsia" w:ascii="黑体" w:hAnsi="黑体" w:eastAsia="黑体"/>
          <w:szCs w:val="32"/>
        </w:rPr>
        <w:t>联系方式</w:t>
      </w:r>
    </w:p>
    <w:p>
      <w:pPr>
        <w:spacing w:line="560" w:lineRule="exact"/>
        <w:ind w:firstLine="632" w:firstLineChars="200"/>
        <w:rPr>
          <w:szCs w:val="32"/>
          <w:u w:val="single"/>
        </w:rPr>
      </w:pPr>
      <w:r>
        <w:rPr>
          <w:rFonts w:hint="eastAsia"/>
          <w:szCs w:val="32"/>
        </w:rPr>
        <w:t>1</w:t>
      </w:r>
      <w:r>
        <w:rPr>
          <w:szCs w:val="32"/>
        </w:rPr>
        <w:t>.采购人名称：</w:t>
      </w:r>
      <w:r>
        <w:rPr>
          <w:rFonts w:hint="eastAsia"/>
          <w:szCs w:val="32"/>
        </w:rPr>
        <w:t>浙江省轨道交通建设管理集团有限公司；</w:t>
      </w:r>
    </w:p>
    <w:p>
      <w:pPr>
        <w:spacing w:line="560" w:lineRule="exact"/>
        <w:ind w:firstLine="632" w:firstLineChars="200"/>
        <w:rPr>
          <w:rFonts w:hint="eastAsia"/>
          <w:szCs w:val="32"/>
          <w:lang w:val="en-US" w:eastAsia="zh-CN"/>
        </w:rPr>
      </w:pPr>
      <w:r>
        <w:rPr>
          <w:szCs w:val="32"/>
        </w:rPr>
        <w:t>联系人：</w:t>
      </w:r>
      <w:r>
        <w:rPr>
          <w:rFonts w:hint="eastAsia"/>
          <w:szCs w:val="32"/>
          <w:lang w:val="en-US" w:eastAsia="zh-CN"/>
        </w:rPr>
        <w:t>雷</w:t>
      </w:r>
      <w:r>
        <w:rPr>
          <w:rFonts w:hint="eastAsia"/>
          <w:szCs w:val="32"/>
        </w:rPr>
        <w:t>先生；</w:t>
      </w:r>
      <w:r>
        <w:rPr>
          <w:szCs w:val="32"/>
        </w:rPr>
        <w:t>电话</w:t>
      </w:r>
      <w:r>
        <w:rPr>
          <w:rFonts w:hint="eastAsia"/>
          <w:szCs w:val="32"/>
          <w:lang w:eastAsia="zh-CN"/>
        </w:rPr>
        <w:t>：</w:t>
      </w:r>
      <w:r>
        <w:rPr>
          <w:rFonts w:hint="default"/>
          <w:szCs w:val="32"/>
          <w:lang w:val="en-US" w:eastAsia="zh-CN"/>
        </w:rPr>
        <w:t>18768188583</w:t>
      </w:r>
      <w:r>
        <w:rPr>
          <w:rFonts w:hint="eastAsia"/>
          <w:szCs w:val="32"/>
          <w:lang w:val="en-US" w:eastAsia="zh-CN"/>
        </w:rPr>
        <w:t>；</w:t>
      </w:r>
    </w:p>
    <w:p>
      <w:pPr>
        <w:keepNext w:val="0"/>
        <w:keepLines w:val="0"/>
        <w:pageBreakBefore w:val="0"/>
        <w:kinsoku/>
        <w:wordWrap/>
        <w:overflowPunct/>
        <w:topLinePunct w:val="0"/>
        <w:autoSpaceDE/>
        <w:autoSpaceDN/>
        <w:bidi w:val="0"/>
        <w:adjustRightInd/>
        <w:snapToGrid/>
        <w:spacing w:line="500" w:lineRule="exact"/>
        <w:ind w:firstLine="632" w:firstLineChars="200"/>
        <w:textAlignment w:val="auto"/>
        <w:rPr>
          <w:rFonts w:hint="default"/>
          <w:szCs w:val="32"/>
          <w:lang w:val="en-US" w:eastAsia="zh-CN"/>
        </w:rPr>
      </w:pPr>
      <w:r>
        <w:rPr>
          <w:rFonts w:hint="eastAsia"/>
          <w:szCs w:val="32"/>
          <w:lang w:val="en-US" w:eastAsia="zh-CN"/>
        </w:rPr>
        <w:t>地址：浙江省杭州市萧山区盈丰街道朝龙汇大厦1号楼22楼</w:t>
      </w:r>
    </w:p>
    <w:p>
      <w:pPr>
        <w:spacing w:line="560" w:lineRule="exact"/>
        <w:ind w:firstLine="632" w:firstLineChars="200"/>
        <w:rPr>
          <w:szCs w:val="32"/>
        </w:rPr>
      </w:pPr>
      <w:r>
        <w:rPr>
          <w:rFonts w:hint="eastAsia"/>
          <w:szCs w:val="32"/>
        </w:rPr>
        <w:t>2</w:t>
      </w:r>
      <w:r>
        <w:rPr>
          <w:szCs w:val="32"/>
        </w:rPr>
        <w:t>.采购监督管理部门：</w:t>
      </w:r>
    </w:p>
    <w:p>
      <w:pPr>
        <w:spacing w:line="560" w:lineRule="exact"/>
        <w:ind w:firstLine="632" w:firstLineChars="200"/>
        <w:rPr>
          <w:szCs w:val="32"/>
        </w:rPr>
      </w:pPr>
      <w:r>
        <w:rPr>
          <w:rFonts w:hint="eastAsia"/>
          <w:szCs w:val="32"/>
        </w:rPr>
        <w:t>浙江省轨道交通建设管理集团有限公司纪检审计部；</w:t>
      </w:r>
    </w:p>
    <w:p>
      <w:pPr>
        <w:widowControl/>
        <w:spacing w:line="560" w:lineRule="exact"/>
        <w:ind w:firstLine="632" w:firstLineChars="200"/>
        <w:jc w:val="left"/>
        <w:rPr>
          <w:rFonts w:hint="eastAsia"/>
          <w:szCs w:val="32"/>
          <w:lang w:eastAsia="zh-CN"/>
        </w:rPr>
      </w:pPr>
      <w:r>
        <w:rPr>
          <w:rFonts w:hint="eastAsia"/>
          <w:szCs w:val="32"/>
        </w:rPr>
        <w:t>监督电话：057</w:t>
      </w:r>
      <w:r>
        <w:rPr>
          <w:szCs w:val="32"/>
        </w:rPr>
        <w:t>1</w:t>
      </w:r>
      <w:r>
        <w:rPr>
          <w:rFonts w:hint="eastAsia"/>
          <w:szCs w:val="32"/>
        </w:rPr>
        <w:t>-</w:t>
      </w:r>
      <w:r>
        <w:rPr>
          <w:szCs w:val="32"/>
        </w:rPr>
        <w:t>83526830</w:t>
      </w:r>
      <w:r>
        <w:rPr>
          <w:rFonts w:hint="eastAsia"/>
          <w:szCs w:val="32"/>
          <w:lang w:eastAsia="zh-CN"/>
        </w:rPr>
        <w:t>；</w:t>
      </w:r>
    </w:p>
    <w:p>
      <w:pPr>
        <w:keepNext w:val="0"/>
        <w:keepLines w:val="0"/>
        <w:pageBreakBefore w:val="0"/>
        <w:kinsoku/>
        <w:wordWrap/>
        <w:overflowPunct/>
        <w:topLinePunct w:val="0"/>
        <w:autoSpaceDE/>
        <w:autoSpaceDN/>
        <w:bidi w:val="0"/>
        <w:adjustRightInd/>
        <w:snapToGrid/>
        <w:spacing w:line="500" w:lineRule="exact"/>
        <w:ind w:firstLine="632" w:firstLineChars="200"/>
        <w:textAlignment w:val="auto"/>
        <w:rPr>
          <w:rFonts w:hint="default"/>
          <w:szCs w:val="32"/>
          <w:lang w:val="en-US" w:eastAsia="zh-CN"/>
        </w:rPr>
      </w:pPr>
      <w:r>
        <w:rPr>
          <w:rFonts w:hint="eastAsia"/>
          <w:szCs w:val="32"/>
          <w:lang w:val="en-US" w:eastAsia="zh-CN"/>
        </w:rPr>
        <w:t>地址：浙江省杭州市萧山区盈丰街道朝龙汇大厦1号楼22楼</w:t>
      </w:r>
    </w:p>
    <w:p>
      <w:pPr>
        <w:pStyle w:val="7"/>
      </w:pPr>
    </w:p>
    <w:p/>
    <w:p>
      <w:pPr>
        <w:keepNext w:val="0"/>
        <w:keepLines w:val="0"/>
        <w:pageBreakBefore w:val="0"/>
        <w:kinsoku/>
        <w:wordWrap/>
        <w:overflowPunct/>
        <w:topLinePunct w:val="0"/>
        <w:autoSpaceDE/>
        <w:autoSpaceDN/>
        <w:bidi w:val="0"/>
        <w:adjustRightInd/>
        <w:snapToGrid/>
        <w:spacing w:line="500" w:lineRule="exact"/>
        <w:ind w:firstLine="1896" w:firstLineChars="600"/>
        <w:textAlignment w:val="auto"/>
        <w:rPr>
          <w:rFonts w:hint="default" w:ascii="Times New Roman" w:hAnsi="Times New Roman" w:eastAsia="仿宋_GB2312" w:cs="Times New Roman"/>
          <w:color w:val="auto"/>
          <w:sz w:val="32"/>
          <w:szCs w:val="32"/>
          <w:lang w:eastAsia="zh-CN"/>
        </w:rPr>
      </w:pPr>
      <w:r>
        <w:rPr>
          <w:rFonts w:hint="eastAsia" w:ascii="仿宋_GB2312" w:hAnsi="宋体" w:eastAsia="仿宋_GB2312"/>
          <w:color w:val="auto"/>
          <w:sz w:val="32"/>
          <w:szCs w:val="32"/>
          <w:lang w:eastAsia="zh-CN"/>
        </w:rPr>
        <w:t>浙江省</w:t>
      </w:r>
      <w:r>
        <w:rPr>
          <w:rFonts w:hint="default" w:ascii="Times New Roman" w:hAnsi="Times New Roman" w:eastAsia="仿宋_GB2312" w:cs="Times New Roman"/>
          <w:color w:val="auto"/>
          <w:sz w:val="32"/>
          <w:szCs w:val="32"/>
          <w:lang w:eastAsia="zh-CN"/>
        </w:rPr>
        <w:t>轨道交通建设管理集团有限公司</w:t>
      </w:r>
    </w:p>
    <w:p>
      <w:pPr>
        <w:keepNext w:val="0"/>
        <w:keepLines w:val="0"/>
        <w:pageBreakBefore w:val="0"/>
        <w:kinsoku/>
        <w:wordWrap/>
        <w:overflowPunct/>
        <w:topLinePunct w:val="0"/>
        <w:autoSpaceDE/>
        <w:autoSpaceDN/>
        <w:bidi w:val="0"/>
        <w:adjustRightInd/>
        <w:snapToGrid/>
        <w:spacing w:line="500" w:lineRule="exact"/>
        <w:ind w:firstLine="3476" w:firstLineChars="1100"/>
        <w:textAlignment w:val="auto"/>
        <w:rPr>
          <w:rFonts w:hint="default" w:ascii="Times New Roman" w:hAnsi="Times New Roman" w:cs="Times New Roman"/>
          <w:bCs/>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cs="Times New Roman"/>
          <w:color w:val="auto"/>
          <w:sz w:val="32"/>
          <w:szCs w:val="32"/>
          <w:lang w:val="en-US"/>
        </w:rPr>
        <w:t>10</w:t>
      </w:r>
      <w:r>
        <w:rPr>
          <w:rFonts w:hint="default" w:ascii="Times New Roman" w:hAnsi="Times New Roman" w:eastAsia="仿宋_GB2312" w:cs="Times New Roman"/>
          <w:color w:val="auto"/>
          <w:sz w:val="32"/>
          <w:szCs w:val="32"/>
        </w:rPr>
        <w:t>月</w:t>
      </w:r>
      <w:r>
        <w:rPr>
          <w:rFonts w:hint="default" w:ascii="Times New Roman" w:hAnsi="Times New Roman" w:cs="Times New Roman"/>
          <w:color w:val="auto"/>
          <w:sz w:val="32"/>
          <w:szCs w:val="32"/>
          <w:lang w:val="en-US"/>
        </w:rPr>
        <w:t>11</w:t>
      </w:r>
      <w:r>
        <w:rPr>
          <w:rFonts w:hint="default" w:ascii="Times New Roman" w:hAnsi="Times New Roman" w:eastAsia="仿宋_GB2312" w:cs="Times New Roman"/>
          <w:color w:val="auto"/>
          <w:sz w:val="32"/>
          <w:szCs w:val="32"/>
        </w:rPr>
        <w:t>日</w:t>
      </w:r>
    </w:p>
    <w:p>
      <w:pPr>
        <w:widowControl/>
        <w:spacing w:line="560" w:lineRule="exact"/>
        <w:jc w:val="center"/>
        <w:rPr>
          <w:rFonts w:ascii="方正小标宋简体" w:hAnsi="方正小标宋简体" w:eastAsia="方正小标宋简体"/>
          <w:sz w:val="44"/>
          <w:szCs w:val="44"/>
        </w:rPr>
      </w:pPr>
    </w:p>
    <w:p/>
    <w:p>
      <w:pPr>
        <w:widowControl/>
        <w:spacing w:line="560" w:lineRule="exact"/>
        <w:jc w:val="center"/>
        <w:rPr>
          <w:rFonts w:ascii="方正小标宋简体" w:hAnsi="方正小标宋简体" w:eastAsia="方正小标宋简体"/>
          <w:sz w:val="44"/>
          <w:szCs w:val="44"/>
        </w:rPr>
      </w:pPr>
    </w:p>
    <w:p>
      <w:pPr>
        <w:widowControl/>
        <w:spacing w:line="560" w:lineRule="exact"/>
        <w:jc w:val="both"/>
        <w:rPr>
          <w:rFonts w:ascii="方正小标宋简体" w:hAnsi="方正小标宋简体" w:eastAsia="方正小标宋简体"/>
          <w:sz w:val="44"/>
          <w:szCs w:val="44"/>
        </w:rPr>
      </w:pPr>
    </w:p>
    <w:p>
      <w:pPr>
        <w:widowControl/>
        <w:spacing w:line="560" w:lineRule="exact"/>
        <w:jc w:val="center"/>
        <w:rPr>
          <w:rFonts w:eastAsia="方正小标宋简体"/>
          <w:bCs/>
          <w:sz w:val="40"/>
          <w:szCs w:val="40"/>
        </w:rPr>
      </w:pPr>
      <w:r>
        <w:rPr>
          <w:rFonts w:ascii="方正小标宋简体" w:hAnsi="方正小标宋简体" w:eastAsia="方正小标宋简体"/>
          <w:sz w:val="44"/>
          <w:szCs w:val="44"/>
        </w:rPr>
        <w:t>供应商须知</w:t>
      </w:r>
    </w:p>
    <w:p>
      <w:pPr>
        <w:widowControl/>
        <w:spacing w:line="560" w:lineRule="exact"/>
        <w:ind w:firstLine="632" w:firstLineChars="200"/>
        <w:rPr>
          <w:szCs w:val="36"/>
        </w:rPr>
      </w:pPr>
    </w:p>
    <w:p>
      <w:pPr>
        <w:widowControl/>
        <w:spacing w:line="560" w:lineRule="exact"/>
        <w:ind w:firstLine="632" w:firstLineChars="200"/>
        <w:rPr>
          <w:rFonts w:eastAsia="黑体"/>
          <w:szCs w:val="36"/>
        </w:rPr>
      </w:pPr>
      <w:r>
        <w:rPr>
          <w:rFonts w:eastAsia="黑体"/>
          <w:szCs w:val="36"/>
        </w:rPr>
        <w:t>一、委托授权</w:t>
      </w:r>
    </w:p>
    <w:p>
      <w:pPr>
        <w:widowControl/>
        <w:spacing w:line="560" w:lineRule="exact"/>
        <w:ind w:firstLine="632" w:firstLineChars="200"/>
        <w:rPr>
          <w:szCs w:val="36"/>
        </w:rPr>
      </w:pPr>
      <w:r>
        <w:rPr>
          <w:szCs w:val="36"/>
        </w:rPr>
        <w:t>如参与采购询比（综合评价）人代表不是企业法人，须持有法定代表人授权委托书（须</w:t>
      </w:r>
      <w:r>
        <w:rPr>
          <w:rFonts w:hint="eastAsia"/>
          <w:szCs w:val="36"/>
        </w:rPr>
        <w:t>在响应文件中体现</w:t>
      </w:r>
      <w:r>
        <w:rPr>
          <w:szCs w:val="36"/>
        </w:rPr>
        <w:t>）。</w:t>
      </w:r>
    </w:p>
    <w:p>
      <w:pPr>
        <w:widowControl/>
        <w:spacing w:line="560" w:lineRule="exact"/>
        <w:ind w:firstLine="632" w:firstLineChars="200"/>
        <w:rPr>
          <w:rFonts w:eastAsia="黑体"/>
          <w:szCs w:val="36"/>
        </w:rPr>
      </w:pPr>
      <w:r>
        <w:rPr>
          <w:rFonts w:eastAsia="黑体"/>
          <w:szCs w:val="36"/>
        </w:rPr>
        <w:t>二、采购文件组成、澄清与修改</w:t>
      </w:r>
    </w:p>
    <w:p>
      <w:pPr>
        <w:widowControl/>
        <w:spacing w:line="560" w:lineRule="exact"/>
        <w:ind w:firstLine="632" w:firstLineChars="200"/>
        <w:rPr>
          <w:szCs w:val="36"/>
        </w:rPr>
      </w:pPr>
      <w:r>
        <w:rPr>
          <w:szCs w:val="36"/>
        </w:rPr>
        <w:t>1</w:t>
      </w:r>
      <w:r>
        <w:rPr>
          <w:rFonts w:hint="eastAsia"/>
          <w:szCs w:val="36"/>
          <w:lang w:eastAsia="zh-CN"/>
        </w:rPr>
        <w:t>.</w:t>
      </w:r>
      <w:r>
        <w:rPr>
          <w:szCs w:val="36"/>
        </w:rPr>
        <w:t>采购公告</w:t>
      </w:r>
    </w:p>
    <w:p>
      <w:pPr>
        <w:widowControl/>
        <w:spacing w:line="560" w:lineRule="exact"/>
        <w:ind w:firstLine="632" w:firstLineChars="200"/>
        <w:rPr>
          <w:szCs w:val="36"/>
        </w:rPr>
      </w:pPr>
      <w:r>
        <w:rPr>
          <w:szCs w:val="36"/>
        </w:rPr>
        <w:t>2</w:t>
      </w:r>
      <w:r>
        <w:rPr>
          <w:rFonts w:hint="eastAsia"/>
          <w:szCs w:val="36"/>
          <w:lang w:eastAsia="zh-CN"/>
        </w:rPr>
        <w:t>.</w:t>
      </w:r>
      <w:r>
        <w:rPr>
          <w:szCs w:val="36"/>
        </w:rPr>
        <w:t>供应商须知</w:t>
      </w:r>
    </w:p>
    <w:p>
      <w:pPr>
        <w:widowControl/>
        <w:spacing w:line="560" w:lineRule="exact"/>
        <w:ind w:firstLine="632" w:firstLineChars="200"/>
        <w:rPr>
          <w:szCs w:val="36"/>
        </w:rPr>
      </w:pPr>
      <w:r>
        <w:rPr>
          <w:szCs w:val="36"/>
        </w:rPr>
        <w:t>3</w:t>
      </w:r>
      <w:r>
        <w:rPr>
          <w:rFonts w:hint="eastAsia"/>
          <w:szCs w:val="36"/>
          <w:lang w:eastAsia="zh-CN"/>
        </w:rPr>
        <w:t>.</w:t>
      </w:r>
      <w:r>
        <w:rPr>
          <w:szCs w:val="36"/>
        </w:rPr>
        <w:t>评审办法</w:t>
      </w:r>
    </w:p>
    <w:p>
      <w:pPr>
        <w:widowControl/>
        <w:spacing w:line="560" w:lineRule="exact"/>
        <w:ind w:firstLine="632" w:firstLineChars="200"/>
        <w:rPr>
          <w:szCs w:val="36"/>
        </w:rPr>
      </w:pPr>
      <w:r>
        <w:rPr>
          <w:szCs w:val="36"/>
        </w:rPr>
        <w:t>采购人对采购文件所作的澄清、修改，构成采购文件的组成部分。采购文件、采购文件的澄清或修改等在同一内容的表述上不一致时，以最后发出的文件为准。</w:t>
      </w:r>
    </w:p>
    <w:p>
      <w:pPr>
        <w:widowControl/>
        <w:spacing w:line="560" w:lineRule="exact"/>
        <w:ind w:firstLine="632" w:firstLineChars="200"/>
        <w:rPr>
          <w:rFonts w:eastAsia="黑体"/>
          <w:szCs w:val="36"/>
          <w:highlight w:val="none"/>
        </w:rPr>
      </w:pPr>
      <w:r>
        <w:rPr>
          <w:rFonts w:hint="eastAsia" w:eastAsia="黑体"/>
          <w:szCs w:val="36"/>
          <w:highlight w:val="none"/>
        </w:rPr>
        <w:t>三、制作要求</w:t>
      </w:r>
    </w:p>
    <w:p>
      <w:pPr>
        <w:adjustRightInd w:val="0"/>
        <w:snapToGrid w:val="0"/>
        <w:spacing w:line="560" w:lineRule="exact"/>
        <w:ind w:firstLine="608" w:firstLineChars="200"/>
        <w:rPr>
          <w:rFonts w:hint="default" w:eastAsia="仿宋_GB2312"/>
          <w:snapToGrid w:val="0"/>
          <w:spacing w:val="-6"/>
          <w:kern w:val="0"/>
          <w:szCs w:val="32"/>
          <w:lang w:val="en-US" w:eastAsia="zh-CN"/>
        </w:rPr>
      </w:pPr>
      <w:r>
        <w:rPr>
          <w:rFonts w:hint="eastAsia"/>
          <w:snapToGrid w:val="0"/>
          <w:spacing w:val="-6"/>
          <w:kern w:val="0"/>
          <w:szCs w:val="32"/>
        </w:rPr>
        <w:t>包括但不限于完成浙江省轨道交通建设管理集团有限公司本部清廉文化墙内容策划、设计、制作及安装。</w:t>
      </w:r>
      <w:r>
        <w:rPr>
          <w:rFonts w:hint="eastAsia"/>
          <w:snapToGrid w:val="0"/>
          <w:spacing w:val="-6"/>
          <w:kern w:val="0"/>
          <w:szCs w:val="32"/>
          <w:lang w:val="en-US" w:eastAsia="zh-CN"/>
        </w:rPr>
        <w:t>具体制作要求如下：</w:t>
      </w:r>
    </w:p>
    <w:p>
      <w:pPr>
        <w:keepNext w:val="0"/>
        <w:keepLines w:val="0"/>
        <w:pageBreakBefore w:val="0"/>
        <w:widowControl w:val="0"/>
        <w:kinsoku/>
        <w:overflowPunct/>
        <w:topLinePunct w:val="0"/>
        <w:autoSpaceDE/>
        <w:autoSpaceDN/>
        <w:bidi w:val="0"/>
        <w:adjustRightInd w:val="0"/>
        <w:snapToGrid w:val="0"/>
        <w:spacing w:line="560" w:lineRule="exact"/>
        <w:ind w:firstLine="632" w:firstLineChars="200"/>
        <w:textAlignment w:val="auto"/>
        <w:rPr>
          <w:rFonts w:hint="default"/>
          <w:sz w:val="32"/>
          <w:szCs w:val="32"/>
          <w:lang w:val="en-US" w:eastAsia="zh-CN"/>
        </w:rPr>
      </w:pPr>
      <w:r>
        <w:rPr>
          <w:rFonts w:hint="eastAsia"/>
          <w:sz w:val="32"/>
          <w:szCs w:val="32"/>
          <w:lang w:val="en-US" w:eastAsia="zh-CN"/>
        </w:rPr>
        <w:t>1.清廉文化墙内容策划、设计、制作及安装，两面墙体面积分别为：高2.8</w:t>
      </w:r>
      <w:r>
        <w:rPr>
          <w:rFonts w:hint="default"/>
          <w:sz w:val="32"/>
          <w:szCs w:val="32"/>
          <w:lang w:val="en-US" w:eastAsia="zh-CN"/>
        </w:rPr>
        <w:t>m</w:t>
      </w:r>
      <w:r>
        <w:rPr>
          <w:rFonts w:hint="eastAsia"/>
          <w:sz w:val="32"/>
          <w:szCs w:val="32"/>
          <w:lang w:val="en-US" w:eastAsia="zh-CN"/>
        </w:rPr>
        <w:t>*长3</w:t>
      </w:r>
      <w:r>
        <w:rPr>
          <w:rFonts w:hint="default"/>
          <w:sz w:val="32"/>
          <w:szCs w:val="32"/>
          <w:lang w:val="en-US" w:eastAsia="zh-CN"/>
        </w:rPr>
        <w:t>m</w:t>
      </w:r>
      <w:r>
        <w:rPr>
          <w:rFonts w:hint="eastAsia"/>
          <w:sz w:val="32"/>
          <w:szCs w:val="32"/>
          <w:lang w:val="en-US" w:eastAsia="zh-CN"/>
        </w:rPr>
        <w:t>；高2.8</w:t>
      </w:r>
      <w:r>
        <w:rPr>
          <w:rFonts w:hint="default"/>
          <w:sz w:val="32"/>
          <w:szCs w:val="32"/>
          <w:lang w:val="en-US" w:eastAsia="zh-CN"/>
        </w:rPr>
        <w:t>m</w:t>
      </w:r>
      <w:r>
        <w:rPr>
          <w:rFonts w:hint="eastAsia"/>
          <w:sz w:val="32"/>
          <w:szCs w:val="32"/>
          <w:lang w:val="en-US" w:eastAsia="zh-CN"/>
        </w:rPr>
        <w:t>*长6</w:t>
      </w:r>
      <w:r>
        <w:rPr>
          <w:rFonts w:hint="default"/>
          <w:sz w:val="32"/>
          <w:szCs w:val="32"/>
          <w:lang w:val="en-US" w:eastAsia="zh-CN"/>
        </w:rPr>
        <w:t>m</w:t>
      </w:r>
      <w:r>
        <w:rPr>
          <w:rFonts w:hint="eastAsia"/>
          <w:sz w:val="32"/>
          <w:szCs w:val="32"/>
          <w:lang w:val="en-US" w:eastAsia="zh-CN"/>
        </w:rPr>
        <w:t>。</w:t>
      </w:r>
    </w:p>
    <w:p>
      <w:pPr>
        <w:keepNext w:val="0"/>
        <w:keepLines w:val="0"/>
        <w:pageBreakBefore w:val="0"/>
        <w:widowControl w:val="0"/>
        <w:kinsoku/>
        <w:overflowPunct/>
        <w:topLinePunct w:val="0"/>
        <w:autoSpaceDE/>
        <w:autoSpaceDN/>
        <w:bidi w:val="0"/>
        <w:adjustRightInd w:val="0"/>
        <w:snapToGrid w:val="0"/>
        <w:spacing w:line="560" w:lineRule="exact"/>
        <w:ind w:firstLine="632" w:firstLineChars="200"/>
        <w:textAlignment w:val="auto"/>
        <w:rPr>
          <w:rFonts w:hint="eastAsia"/>
          <w:sz w:val="32"/>
          <w:szCs w:val="32"/>
          <w:lang w:val="en-US" w:eastAsia="zh-CN"/>
        </w:rPr>
      </w:pPr>
      <w:r>
        <w:rPr>
          <w:rFonts w:hint="eastAsia"/>
          <w:sz w:val="32"/>
          <w:szCs w:val="32"/>
          <w:lang w:val="en-US" w:eastAsia="zh-CN"/>
        </w:rPr>
        <w:t>2.公司员工清廉书法、绘画、摄影等作品装裱。</w:t>
      </w:r>
    </w:p>
    <w:p>
      <w:pPr>
        <w:widowControl/>
        <w:spacing w:line="560" w:lineRule="exact"/>
        <w:ind w:firstLine="632" w:firstLineChars="200"/>
        <w:rPr>
          <w:rFonts w:eastAsia="黑体"/>
          <w:szCs w:val="36"/>
          <w:highlight w:val="none"/>
        </w:rPr>
      </w:pPr>
      <w:r>
        <w:rPr>
          <w:rFonts w:hint="eastAsia" w:eastAsia="黑体"/>
          <w:szCs w:val="36"/>
          <w:highlight w:val="none"/>
        </w:rPr>
        <w:t>四</w:t>
      </w:r>
      <w:r>
        <w:rPr>
          <w:rFonts w:eastAsia="黑体"/>
          <w:szCs w:val="36"/>
          <w:highlight w:val="none"/>
        </w:rPr>
        <w:t>、响应文件相关事项</w:t>
      </w:r>
    </w:p>
    <w:p>
      <w:pPr>
        <w:widowControl/>
        <w:spacing w:line="560" w:lineRule="exact"/>
        <w:ind w:firstLine="632" w:firstLineChars="200"/>
        <w:rPr>
          <w:szCs w:val="36"/>
        </w:rPr>
      </w:pPr>
      <w:r>
        <w:rPr>
          <w:szCs w:val="36"/>
        </w:rPr>
        <w:t>响应文件的组成、报价要求、响应文件有效期、资格审查资料、响应文件编制格式等事项如下；</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eastAsia="仿宋_GB2312"/>
          <w:szCs w:val="36"/>
          <w:lang w:eastAsia="zh-CN"/>
        </w:rPr>
      </w:pPr>
      <w:r>
        <w:rPr>
          <w:szCs w:val="36"/>
        </w:rPr>
        <w:t>1</w:t>
      </w:r>
      <w:r>
        <w:rPr>
          <w:rFonts w:hint="eastAsia"/>
          <w:szCs w:val="36"/>
          <w:lang w:eastAsia="zh-CN"/>
        </w:rPr>
        <w:t>.</w:t>
      </w:r>
      <w:r>
        <w:rPr>
          <w:szCs w:val="36"/>
        </w:rPr>
        <w:t>响应文件内容组成</w:t>
      </w:r>
      <w:r>
        <w:rPr>
          <w:rFonts w:hint="eastAsia"/>
          <w:szCs w:val="36"/>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szCs w:val="36"/>
          <w:lang w:val="en-US" w:eastAsia="zh-CN"/>
        </w:rPr>
      </w:pPr>
      <w:r>
        <w:rPr>
          <w:rFonts w:hint="eastAsia"/>
          <w:szCs w:val="36"/>
          <w:lang w:val="en-US" w:eastAsia="zh-CN"/>
        </w:rPr>
        <w:t>（</w:t>
      </w:r>
      <w:r>
        <w:rPr>
          <w:rFonts w:hint="default"/>
          <w:szCs w:val="36"/>
          <w:lang w:val="en-US" w:eastAsia="zh-CN"/>
        </w:rPr>
        <w:t>1</w:t>
      </w:r>
      <w:r>
        <w:rPr>
          <w:rFonts w:hint="eastAsia"/>
          <w:szCs w:val="36"/>
          <w:lang w:val="en-US" w:eastAsia="zh-CN"/>
        </w:rPr>
        <w:t>）法定代表人身份证明</w:t>
      </w:r>
    </w:p>
    <w:p>
      <w:pPr>
        <w:pStyle w:val="8"/>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szCs w:val="36"/>
          <w:lang w:val="en-US" w:eastAsia="zh-CN"/>
        </w:rPr>
        <w:t>（</w:t>
      </w:r>
      <w:r>
        <w:rPr>
          <w:rFonts w:hint="default"/>
          <w:szCs w:val="36"/>
          <w:lang w:val="en-US" w:eastAsia="zh-CN"/>
        </w:rPr>
        <w:t>2</w:t>
      </w:r>
      <w:r>
        <w:rPr>
          <w:rFonts w:hint="eastAsia"/>
          <w:szCs w:val="36"/>
          <w:lang w:val="en-US" w:eastAsia="zh-CN"/>
        </w:rPr>
        <w:t>）授权委托书（包括授权人及委托人身份证复印件）</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eastAsia="仿宋_GB2312"/>
          <w:szCs w:val="36"/>
          <w:lang w:val="en-US" w:eastAsia="zh-CN"/>
        </w:rPr>
      </w:pPr>
      <w:r>
        <w:rPr>
          <w:rFonts w:hint="eastAsia"/>
          <w:szCs w:val="36"/>
          <w:lang w:eastAsia="zh-CN"/>
        </w:rPr>
        <w:t>（</w:t>
      </w:r>
      <w:r>
        <w:rPr>
          <w:rFonts w:hint="default"/>
          <w:szCs w:val="36"/>
          <w:lang w:val="en-US" w:eastAsia="zh-CN"/>
        </w:rPr>
        <w:t>3</w:t>
      </w:r>
      <w:r>
        <w:rPr>
          <w:rFonts w:hint="eastAsia"/>
          <w:szCs w:val="36"/>
          <w:lang w:eastAsia="zh-CN"/>
        </w:rPr>
        <w:t>）</w:t>
      </w:r>
      <w:r>
        <w:rPr>
          <w:rFonts w:hint="eastAsia"/>
          <w:szCs w:val="36"/>
          <w:lang w:val="en-US" w:eastAsia="zh-CN"/>
        </w:rPr>
        <w:t>资格审查资料（包括</w:t>
      </w:r>
      <w:r>
        <w:rPr>
          <w:szCs w:val="36"/>
        </w:rPr>
        <w:t>资质证书、营业执照复印件、</w:t>
      </w:r>
      <w:r>
        <w:rPr>
          <w:rFonts w:hint="eastAsia"/>
          <w:szCs w:val="36"/>
          <w:lang w:val="en-US" w:eastAsia="zh-CN"/>
        </w:rPr>
        <w:t>信用等级证明等，并加盖单位公章）</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szCs w:val="36"/>
          <w:lang w:eastAsia="zh-CN"/>
        </w:rPr>
      </w:pPr>
      <w:r>
        <w:rPr>
          <w:rFonts w:hint="eastAsia"/>
          <w:szCs w:val="36"/>
          <w:lang w:eastAsia="zh-CN"/>
        </w:rPr>
        <w:t>（</w:t>
      </w:r>
      <w:r>
        <w:rPr>
          <w:rFonts w:hint="default"/>
          <w:szCs w:val="36"/>
          <w:lang w:val="en-US" w:eastAsia="zh-CN"/>
        </w:rPr>
        <w:t>4</w:t>
      </w:r>
      <w:r>
        <w:rPr>
          <w:rFonts w:hint="eastAsia"/>
          <w:szCs w:val="36"/>
          <w:lang w:eastAsia="zh-CN"/>
        </w:rPr>
        <w:t>）</w:t>
      </w:r>
      <w:r>
        <w:rPr>
          <w:rFonts w:hint="eastAsia"/>
          <w:szCs w:val="36"/>
          <w:lang w:val="en-US" w:eastAsia="zh-CN"/>
        </w:rPr>
        <w:t>项目</w:t>
      </w:r>
      <w:r>
        <w:rPr>
          <w:rFonts w:hint="eastAsia"/>
          <w:szCs w:val="36"/>
          <w:lang w:eastAsia="zh-CN"/>
        </w:rPr>
        <w:t>服务费报价表（</w:t>
      </w:r>
      <w:r>
        <w:rPr>
          <w:rFonts w:hint="eastAsia"/>
          <w:szCs w:val="36"/>
          <w:lang w:val="en-US" w:eastAsia="zh-CN"/>
        </w:rPr>
        <w:t>综合含税总价，并加盖单位公章</w:t>
      </w:r>
      <w:r>
        <w:rPr>
          <w:rFonts w:hint="eastAsia"/>
          <w:szCs w:val="36"/>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szCs w:val="36"/>
          <w:lang w:eastAsia="zh-CN"/>
        </w:rPr>
      </w:pPr>
      <w:r>
        <w:rPr>
          <w:rFonts w:hint="eastAsia"/>
          <w:szCs w:val="36"/>
          <w:lang w:val="en-US" w:eastAsia="zh-CN"/>
        </w:rPr>
        <w:t>（</w:t>
      </w:r>
      <w:r>
        <w:rPr>
          <w:rFonts w:hint="default"/>
          <w:szCs w:val="36"/>
          <w:lang w:val="en-US" w:eastAsia="zh-CN"/>
        </w:rPr>
        <w:t>5</w:t>
      </w:r>
      <w:r>
        <w:rPr>
          <w:rFonts w:hint="eastAsia"/>
          <w:szCs w:val="36"/>
          <w:lang w:val="en-US" w:eastAsia="zh-CN"/>
        </w:rPr>
        <w:t>）投标人其他资料</w:t>
      </w:r>
      <w:r>
        <w:rPr>
          <w:rFonts w:hint="eastAsia"/>
          <w:szCs w:val="36"/>
          <w:lang w:eastAsia="zh-CN"/>
        </w:rPr>
        <w:t>（包括业绩证明等，</w:t>
      </w:r>
      <w:r>
        <w:rPr>
          <w:rFonts w:hint="eastAsia"/>
          <w:szCs w:val="36"/>
          <w:lang w:val="en-US" w:eastAsia="zh-CN"/>
        </w:rPr>
        <w:t>并加盖单位公章</w:t>
      </w:r>
      <w:r>
        <w:rPr>
          <w:rFonts w:hint="eastAsia"/>
          <w:szCs w:val="36"/>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default"/>
          <w:szCs w:val="36"/>
          <w:lang w:val="en-US" w:eastAsia="zh-CN"/>
        </w:rPr>
      </w:pPr>
      <w:r>
        <w:rPr>
          <w:rFonts w:hint="eastAsia"/>
          <w:szCs w:val="36"/>
          <w:lang w:val="en-US" w:eastAsia="zh-CN"/>
        </w:rPr>
        <w:t>（</w:t>
      </w:r>
      <w:r>
        <w:rPr>
          <w:rFonts w:hint="default"/>
          <w:szCs w:val="36"/>
          <w:lang w:val="en-US" w:eastAsia="zh-CN"/>
        </w:rPr>
        <w:t>6</w:t>
      </w:r>
      <w:r>
        <w:rPr>
          <w:rFonts w:hint="eastAsia"/>
          <w:szCs w:val="36"/>
          <w:lang w:val="en-US" w:eastAsia="zh-CN"/>
        </w:rPr>
        <w:t>）设计样稿简版（根据响应文件提供的文案内容，设计文化墙初步效果图并加盖单位公章）</w:t>
      </w:r>
    </w:p>
    <w:p>
      <w:pPr>
        <w:keepNext w:val="0"/>
        <w:keepLines w:val="0"/>
        <w:pageBreakBefore w:val="0"/>
        <w:widowControl/>
        <w:kinsoku/>
        <w:wordWrap/>
        <w:overflowPunct/>
        <w:topLinePunct w:val="0"/>
        <w:autoSpaceDE/>
        <w:autoSpaceDN/>
        <w:bidi w:val="0"/>
        <w:adjustRightInd/>
        <w:snapToGrid/>
        <w:spacing w:line="560" w:lineRule="exact"/>
        <w:ind w:firstLine="632" w:firstLineChars="200"/>
        <w:textAlignment w:val="auto"/>
        <w:rPr>
          <w:rFonts w:hint="eastAsia" w:eastAsia="仿宋_GB2312"/>
          <w:szCs w:val="36"/>
          <w:lang w:eastAsia="zh-CN"/>
        </w:rPr>
      </w:pPr>
      <w:r>
        <w:rPr>
          <w:szCs w:val="36"/>
        </w:rPr>
        <w:t>2</w:t>
      </w:r>
      <w:r>
        <w:rPr>
          <w:rFonts w:hint="eastAsia"/>
          <w:szCs w:val="36"/>
          <w:lang w:eastAsia="zh-CN"/>
        </w:rPr>
        <w:t>.</w:t>
      </w:r>
      <w:r>
        <w:rPr>
          <w:szCs w:val="36"/>
        </w:rPr>
        <w:t>服务费报价</w:t>
      </w:r>
      <w:r>
        <w:rPr>
          <w:rFonts w:hint="eastAsia"/>
          <w:szCs w:val="36"/>
          <w:lang w:eastAsia="zh-CN"/>
        </w:rPr>
        <w:t>。</w:t>
      </w:r>
    </w:p>
    <w:p>
      <w:pPr>
        <w:widowControl/>
        <w:spacing w:line="560" w:lineRule="exact"/>
        <w:ind w:firstLine="632" w:firstLineChars="200"/>
        <w:rPr>
          <w:szCs w:val="36"/>
        </w:rPr>
      </w:pPr>
      <w:r>
        <w:rPr>
          <w:szCs w:val="36"/>
        </w:rPr>
        <w:t>供应商</w:t>
      </w:r>
      <w:r>
        <w:rPr>
          <w:color w:val="000000"/>
          <w:szCs w:val="36"/>
        </w:rPr>
        <w:t>根据项目实际及自身情况进行报价</w:t>
      </w:r>
      <w:r>
        <w:rPr>
          <w:rFonts w:hint="eastAsia"/>
          <w:color w:val="000000"/>
          <w:szCs w:val="36"/>
          <w:lang w:eastAsia="zh-CN"/>
        </w:rPr>
        <w:t>（</w:t>
      </w:r>
      <w:r>
        <w:rPr>
          <w:rFonts w:hint="eastAsia"/>
          <w:szCs w:val="36"/>
          <w:lang w:val="en-US" w:eastAsia="zh-CN"/>
        </w:rPr>
        <w:t>综合含税总价</w:t>
      </w:r>
      <w:r>
        <w:rPr>
          <w:rFonts w:hint="eastAsia"/>
          <w:color w:val="000000"/>
          <w:szCs w:val="36"/>
          <w:lang w:eastAsia="zh-CN"/>
        </w:rPr>
        <w:t>）</w:t>
      </w:r>
      <w:r>
        <w:rPr>
          <w:color w:val="000000"/>
          <w:szCs w:val="36"/>
        </w:rPr>
        <w:t>，且不高于采购控制价，否则以废标处理。</w:t>
      </w:r>
    </w:p>
    <w:p>
      <w:pPr>
        <w:widowControl/>
        <w:spacing w:line="560" w:lineRule="exact"/>
        <w:ind w:firstLine="632" w:firstLineChars="200"/>
        <w:rPr>
          <w:rFonts w:hint="eastAsia" w:eastAsia="仿宋_GB2312"/>
          <w:szCs w:val="36"/>
          <w:lang w:eastAsia="zh-CN"/>
        </w:rPr>
      </w:pPr>
      <w:r>
        <w:rPr>
          <w:szCs w:val="36"/>
        </w:rPr>
        <w:t>3</w:t>
      </w:r>
      <w:r>
        <w:rPr>
          <w:rFonts w:hint="eastAsia"/>
          <w:szCs w:val="36"/>
          <w:lang w:eastAsia="zh-CN"/>
        </w:rPr>
        <w:t>.</w:t>
      </w:r>
      <w:r>
        <w:rPr>
          <w:szCs w:val="36"/>
        </w:rPr>
        <w:t>采购响应文件的签署及规定</w:t>
      </w:r>
      <w:r>
        <w:rPr>
          <w:rFonts w:hint="eastAsia"/>
          <w:szCs w:val="36"/>
          <w:lang w:eastAsia="zh-CN"/>
        </w:rPr>
        <w:t>。</w:t>
      </w:r>
    </w:p>
    <w:p>
      <w:pPr>
        <w:widowControl/>
        <w:spacing w:line="560" w:lineRule="exact"/>
        <w:ind w:firstLine="632" w:firstLineChars="200"/>
        <w:rPr>
          <w:szCs w:val="36"/>
        </w:rPr>
      </w:pPr>
      <w:r>
        <w:rPr>
          <w:rFonts w:hint="eastAsia"/>
          <w:szCs w:val="36"/>
          <w:lang w:eastAsia="zh-CN"/>
        </w:rPr>
        <w:t>（</w:t>
      </w:r>
      <w:r>
        <w:rPr>
          <w:rFonts w:hint="default"/>
          <w:szCs w:val="36"/>
          <w:lang w:val="en-US" w:eastAsia="zh-CN"/>
        </w:rPr>
        <w:t>1</w:t>
      </w:r>
      <w:r>
        <w:rPr>
          <w:rFonts w:hint="eastAsia"/>
          <w:szCs w:val="36"/>
          <w:lang w:eastAsia="zh-CN"/>
        </w:rPr>
        <w:t>）</w:t>
      </w:r>
      <w:r>
        <w:rPr>
          <w:szCs w:val="36"/>
        </w:rPr>
        <w:t>组成采购响应文件的各项资料均应遵守本条。</w:t>
      </w:r>
    </w:p>
    <w:p>
      <w:pPr>
        <w:widowControl/>
        <w:spacing w:line="560" w:lineRule="exact"/>
        <w:ind w:firstLine="632" w:firstLineChars="200"/>
        <w:rPr>
          <w:szCs w:val="36"/>
        </w:rPr>
      </w:pPr>
      <w:r>
        <w:rPr>
          <w:rFonts w:hint="eastAsia"/>
          <w:szCs w:val="36"/>
          <w:lang w:eastAsia="zh-CN"/>
        </w:rPr>
        <w:t>（</w:t>
      </w:r>
      <w:r>
        <w:rPr>
          <w:rFonts w:hint="default"/>
          <w:szCs w:val="36"/>
          <w:lang w:val="en-US" w:eastAsia="zh-CN"/>
        </w:rPr>
        <w:t>2</w:t>
      </w:r>
      <w:r>
        <w:rPr>
          <w:rFonts w:hint="eastAsia"/>
          <w:szCs w:val="36"/>
          <w:lang w:eastAsia="zh-CN"/>
        </w:rPr>
        <w:t>）</w:t>
      </w:r>
      <w:r>
        <w:rPr>
          <w:szCs w:val="36"/>
        </w:rPr>
        <w:t>报价人应填写全称，同时加盖印章。</w:t>
      </w:r>
    </w:p>
    <w:p>
      <w:pPr>
        <w:widowControl/>
        <w:spacing w:line="560" w:lineRule="exact"/>
        <w:ind w:firstLine="632" w:firstLineChars="200"/>
        <w:rPr>
          <w:szCs w:val="36"/>
        </w:rPr>
      </w:pPr>
      <w:r>
        <w:rPr>
          <w:rFonts w:hint="eastAsia"/>
          <w:szCs w:val="36"/>
          <w:lang w:eastAsia="zh-CN"/>
        </w:rPr>
        <w:t>（</w:t>
      </w:r>
      <w:r>
        <w:rPr>
          <w:rFonts w:hint="default"/>
          <w:szCs w:val="36"/>
          <w:lang w:val="en-US" w:eastAsia="zh-CN"/>
        </w:rPr>
        <w:t>3</w:t>
      </w:r>
      <w:r>
        <w:rPr>
          <w:rFonts w:hint="eastAsia"/>
          <w:szCs w:val="36"/>
          <w:lang w:eastAsia="zh-CN"/>
        </w:rPr>
        <w:t>）</w:t>
      </w:r>
      <w:r>
        <w:rPr>
          <w:szCs w:val="36"/>
        </w:rPr>
        <w:t>采购响应文件必须由报价人法定代表人或其授权代表签署。</w:t>
      </w:r>
    </w:p>
    <w:p>
      <w:pPr>
        <w:widowControl/>
        <w:spacing w:line="560" w:lineRule="exact"/>
        <w:ind w:firstLine="632" w:firstLineChars="200"/>
        <w:rPr>
          <w:szCs w:val="36"/>
        </w:rPr>
      </w:pPr>
      <w:r>
        <w:rPr>
          <w:rFonts w:hint="eastAsia"/>
          <w:szCs w:val="36"/>
          <w:lang w:eastAsia="zh-CN"/>
        </w:rPr>
        <w:t>（</w:t>
      </w:r>
      <w:r>
        <w:rPr>
          <w:rFonts w:hint="default"/>
          <w:szCs w:val="36"/>
          <w:lang w:val="en-US" w:eastAsia="zh-CN"/>
        </w:rPr>
        <w:t>4</w:t>
      </w:r>
      <w:r>
        <w:rPr>
          <w:rFonts w:hint="eastAsia"/>
          <w:szCs w:val="36"/>
          <w:lang w:eastAsia="zh-CN"/>
        </w:rPr>
        <w:t>）</w:t>
      </w:r>
      <w:r>
        <w:rPr>
          <w:szCs w:val="36"/>
        </w:rPr>
        <w:t>采购响应文件一式1份。</w:t>
      </w:r>
    </w:p>
    <w:p>
      <w:pPr>
        <w:widowControl/>
        <w:spacing w:line="560" w:lineRule="exact"/>
        <w:ind w:firstLine="632" w:firstLineChars="200"/>
        <w:rPr>
          <w:rFonts w:eastAsia="黑体"/>
          <w:szCs w:val="36"/>
        </w:rPr>
      </w:pPr>
      <w:r>
        <w:rPr>
          <w:szCs w:val="36"/>
        </w:rPr>
        <w:t>4</w:t>
      </w:r>
      <w:r>
        <w:rPr>
          <w:rFonts w:hint="eastAsia"/>
          <w:szCs w:val="36"/>
          <w:lang w:eastAsia="zh-CN"/>
        </w:rPr>
        <w:t>.</w:t>
      </w:r>
      <w:r>
        <w:rPr>
          <w:szCs w:val="36"/>
        </w:rPr>
        <w:t>采购响应文件递交：</w:t>
      </w:r>
      <w:r>
        <w:rPr>
          <w:rFonts w:hint="eastAsia"/>
          <w:szCs w:val="36"/>
        </w:rPr>
        <w:t>在规定时间内以纸质密封形式邮寄或</w:t>
      </w:r>
      <w:r>
        <w:rPr>
          <w:szCs w:val="36"/>
        </w:rPr>
        <w:t>递交</w:t>
      </w:r>
      <w:r>
        <w:rPr>
          <w:rFonts w:hint="eastAsia"/>
          <w:szCs w:val="36"/>
        </w:rPr>
        <w:t>至</w:t>
      </w:r>
      <w:r>
        <w:rPr>
          <w:rFonts w:hint="eastAsia" w:ascii="Times New Roman" w:hAnsi="Times New Roman" w:cs="Times New Roman"/>
          <w:szCs w:val="36"/>
        </w:rPr>
        <w:t>公告地址。</w:t>
      </w:r>
      <w:r>
        <w:rPr>
          <w:rFonts w:hint="eastAsia" w:cs="Times New Roman"/>
          <w:szCs w:val="36"/>
          <w:lang w:val="en-US" w:eastAsia="zh-CN"/>
        </w:rPr>
        <w:t>纸质</w:t>
      </w:r>
      <w:r>
        <w:rPr>
          <w:rFonts w:hint="eastAsia" w:ascii="Times New Roman" w:hAnsi="Times New Roman" w:cs="Times New Roman"/>
          <w:szCs w:val="36"/>
        </w:rPr>
        <w:t>响应文件逾期送达的或者未送达指定地点的，或</w:t>
      </w:r>
      <w:r>
        <w:rPr>
          <w:rFonts w:hint="eastAsia" w:ascii="Times New Roman" w:hAnsi="Times New Roman" w:cs="Times New Roman"/>
          <w:szCs w:val="36"/>
          <w:lang w:val="en-US" w:eastAsia="zh-CN"/>
        </w:rPr>
        <w:t>纸质响应文件</w:t>
      </w:r>
      <w:r>
        <w:rPr>
          <w:rFonts w:hint="eastAsia" w:ascii="Times New Roman" w:hAnsi="Times New Roman" w:cs="Times New Roman"/>
          <w:szCs w:val="36"/>
        </w:rPr>
        <w:t>未按要求密封的</w:t>
      </w:r>
      <w:r>
        <w:rPr>
          <w:rFonts w:hint="eastAsia" w:ascii="Times New Roman" w:hAnsi="Times New Roman" w:cs="Times New Roman"/>
          <w:szCs w:val="36"/>
          <w:lang w:eastAsia="zh-CN"/>
        </w:rPr>
        <w:t>，</w:t>
      </w:r>
      <w:r>
        <w:rPr>
          <w:rFonts w:hint="eastAsia" w:ascii="Times New Roman" w:hAnsi="Times New Roman" w:cs="Times New Roman"/>
          <w:szCs w:val="36"/>
          <w:lang w:val="en-US" w:eastAsia="zh-CN"/>
        </w:rPr>
        <w:t>响应文件将拒收</w:t>
      </w:r>
      <w:r>
        <w:rPr>
          <w:rFonts w:hint="eastAsia" w:ascii="Times New Roman" w:hAnsi="Times New Roman" w:cs="Times New Roman"/>
          <w:szCs w:val="36"/>
        </w:rPr>
        <w:t>。</w:t>
      </w:r>
    </w:p>
    <w:p>
      <w:pPr>
        <w:widowControl/>
        <w:spacing w:line="560" w:lineRule="exact"/>
        <w:ind w:firstLine="632" w:firstLineChars="200"/>
        <w:rPr>
          <w:rFonts w:eastAsia="黑体"/>
          <w:szCs w:val="36"/>
        </w:rPr>
      </w:pPr>
      <w:r>
        <w:rPr>
          <w:rFonts w:hint="eastAsia" w:eastAsia="黑体"/>
          <w:szCs w:val="36"/>
        </w:rPr>
        <w:t>五</w:t>
      </w:r>
      <w:r>
        <w:rPr>
          <w:rFonts w:eastAsia="黑体"/>
          <w:szCs w:val="36"/>
        </w:rPr>
        <w:t>、采购终止</w:t>
      </w:r>
    </w:p>
    <w:p>
      <w:pPr>
        <w:widowControl/>
        <w:spacing w:line="560" w:lineRule="exact"/>
        <w:ind w:firstLine="632" w:firstLineChars="200"/>
        <w:rPr>
          <w:szCs w:val="36"/>
        </w:rPr>
      </w:pPr>
      <w:r>
        <w:rPr>
          <w:szCs w:val="36"/>
        </w:rPr>
        <w:t>出现下列情形之一的，应当终止采购活动，发布项目终止公告并说明原因，重新开展采购活动：</w:t>
      </w:r>
    </w:p>
    <w:p>
      <w:pPr>
        <w:widowControl/>
        <w:spacing w:line="560" w:lineRule="exact"/>
        <w:ind w:firstLine="632" w:firstLineChars="200"/>
        <w:rPr>
          <w:szCs w:val="36"/>
        </w:rPr>
      </w:pPr>
      <w:r>
        <w:rPr>
          <w:szCs w:val="36"/>
        </w:rPr>
        <w:t>1.因情况变化，不再符合规定的采购方式适用情形的；</w:t>
      </w:r>
    </w:p>
    <w:p>
      <w:pPr>
        <w:widowControl/>
        <w:spacing w:line="560" w:lineRule="exact"/>
        <w:ind w:firstLine="632" w:firstLineChars="200"/>
        <w:rPr>
          <w:szCs w:val="36"/>
        </w:rPr>
      </w:pPr>
      <w:r>
        <w:rPr>
          <w:szCs w:val="36"/>
        </w:rPr>
        <w:t>2.出现影响采购公正的违法、违规行为的；</w:t>
      </w:r>
    </w:p>
    <w:p>
      <w:pPr>
        <w:widowControl/>
        <w:spacing w:line="560" w:lineRule="exact"/>
        <w:ind w:firstLine="632" w:firstLineChars="200"/>
        <w:rPr>
          <w:szCs w:val="36"/>
        </w:rPr>
      </w:pPr>
      <w:r>
        <w:rPr>
          <w:szCs w:val="36"/>
        </w:rPr>
        <w:t>3.在采购过程中符合采购要求的供应商不足3家的，但是仍然具备竞争性情况除外；</w:t>
      </w:r>
    </w:p>
    <w:p>
      <w:pPr>
        <w:widowControl/>
        <w:spacing w:line="560" w:lineRule="exact"/>
        <w:ind w:firstLine="632" w:firstLineChars="200"/>
        <w:rPr>
          <w:szCs w:val="36"/>
        </w:rPr>
      </w:pPr>
      <w:r>
        <w:rPr>
          <w:szCs w:val="36"/>
        </w:rPr>
        <w:t>4.在采购活动中因重大变故，采购任务取消的。</w:t>
      </w:r>
    </w:p>
    <w:p>
      <w:pPr>
        <w:widowControl/>
        <w:spacing w:line="560" w:lineRule="exact"/>
        <w:ind w:firstLine="632" w:firstLineChars="200"/>
        <w:rPr>
          <w:rFonts w:eastAsia="黑体"/>
          <w:szCs w:val="36"/>
        </w:rPr>
      </w:pPr>
      <w:r>
        <w:rPr>
          <w:rFonts w:hint="eastAsia" w:eastAsia="黑体"/>
          <w:szCs w:val="36"/>
        </w:rPr>
        <w:t>六</w:t>
      </w:r>
      <w:r>
        <w:rPr>
          <w:rFonts w:eastAsia="黑体"/>
          <w:szCs w:val="36"/>
        </w:rPr>
        <w:t>、合同及履约</w:t>
      </w:r>
    </w:p>
    <w:p>
      <w:pPr>
        <w:widowControl/>
        <w:spacing w:line="560" w:lineRule="exact"/>
        <w:ind w:firstLine="632" w:firstLineChars="200"/>
        <w:rPr>
          <w:rFonts w:hint="eastAsia" w:eastAsia="仿宋_GB2312"/>
          <w:szCs w:val="36"/>
          <w:lang w:eastAsia="zh-CN"/>
        </w:rPr>
      </w:pPr>
      <w:r>
        <w:rPr>
          <w:szCs w:val="36"/>
        </w:rPr>
        <w:t>1.采购人与成交报价人应当在</w:t>
      </w:r>
      <w:r>
        <w:rPr>
          <w:rFonts w:hint="eastAsia"/>
          <w:szCs w:val="36"/>
          <w:lang w:val="en-US" w:eastAsia="zh-CN"/>
        </w:rPr>
        <w:t>成交</w:t>
      </w:r>
      <w:r>
        <w:rPr>
          <w:szCs w:val="36"/>
        </w:rPr>
        <w:t>通知书发出之日起</w:t>
      </w:r>
      <w:r>
        <w:rPr>
          <w:rFonts w:hint="default"/>
          <w:szCs w:val="36"/>
          <w:lang w:val="en-US"/>
        </w:rPr>
        <w:t>1</w:t>
      </w:r>
      <w:r>
        <w:rPr>
          <w:szCs w:val="36"/>
        </w:rPr>
        <w:t>5日内，按照</w:t>
      </w:r>
      <w:r>
        <w:rPr>
          <w:rFonts w:hint="eastAsia"/>
          <w:szCs w:val="36"/>
          <w:lang w:val="en-US" w:eastAsia="zh-CN"/>
        </w:rPr>
        <w:t>成交</w:t>
      </w:r>
      <w:r>
        <w:rPr>
          <w:szCs w:val="36"/>
        </w:rPr>
        <w:t>通知书确定的采购标的和服务要求等事项签订采购合同</w:t>
      </w:r>
      <w:r>
        <w:rPr>
          <w:rFonts w:hint="eastAsia"/>
          <w:szCs w:val="36"/>
          <w:lang w:eastAsia="zh-CN"/>
        </w:rPr>
        <w:t>。</w:t>
      </w:r>
    </w:p>
    <w:p>
      <w:pPr>
        <w:widowControl/>
        <w:spacing w:line="560" w:lineRule="exact"/>
        <w:ind w:firstLine="632" w:firstLineChars="200"/>
        <w:rPr>
          <w:szCs w:val="36"/>
        </w:rPr>
      </w:pPr>
      <w:r>
        <w:rPr>
          <w:szCs w:val="36"/>
        </w:rPr>
        <w:t>2.采购人不得向成交供应商提出超出采购文件以外的任何要求作为签订合同的条件，不得与成交供应商订立背离采购通知书确定的采购标的、规格型号、采购金额、采购数量、技术和服务要求等实质性内容的协议。</w:t>
      </w:r>
    </w:p>
    <w:p>
      <w:pPr>
        <w:widowControl/>
        <w:spacing w:line="560" w:lineRule="exact"/>
        <w:ind w:firstLine="632" w:firstLineChars="200"/>
        <w:rPr>
          <w:szCs w:val="36"/>
        </w:rPr>
      </w:pPr>
      <w:r>
        <w:rPr>
          <w:szCs w:val="36"/>
        </w:rPr>
        <w:t>3.除不可抗力等因素外，</w:t>
      </w:r>
      <w:r>
        <w:rPr>
          <w:rFonts w:hint="eastAsia"/>
          <w:szCs w:val="36"/>
          <w:lang w:val="en-US" w:eastAsia="zh-CN"/>
        </w:rPr>
        <w:t>成交</w:t>
      </w:r>
      <w:r>
        <w:rPr>
          <w:szCs w:val="36"/>
        </w:rPr>
        <w:t>通知书发出后，采购人改变成交结果，或者</w:t>
      </w:r>
      <w:r>
        <w:rPr>
          <w:rFonts w:hint="eastAsia"/>
          <w:szCs w:val="36"/>
          <w:lang w:val="en-US" w:eastAsia="zh-CN"/>
        </w:rPr>
        <w:t>成交</w:t>
      </w:r>
      <w:r>
        <w:rPr>
          <w:szCs w:val="36"/>
        </w:rPr>
        <w:t>供应商拒绝签订采购合同的，应当承担相应的法律责任。</w:t>
      </w:r>
    </w:p>
    <w:p>
      <w:pPr>
        <w:widowControl/>
        <w:spacing w:line="560" w:lineRule="exact"/>
        <w:ind w:firstLine="632" w:firstLineChars="200"/>
        <w:rPr>
          <w:szCs w:val="36"/>
        </w:rPr>
      </w:pPr>
      <w:r>
        <w:rPr>
          <w:szCs w:val="36"/>
        </w:rPr>
        <w:t>4.成交供应商拒绝签订采购合同的，采购人可以确定排名次之的候选供应商作为成交供应商并签订采购合同，也可以重新开展采购活动。拒绝签订采购合同的成交供应商不得参加对该项目重新开展的采购活动。</w:t>
      </w:r>
    </w:p>
    <w:p>
      <w:pPr>
        <w:widowControl/>
        <w:spacing w:line="560" w:lineRule="exact"/>
        <w:ind w:firstLine="632" w:firstLineChars="200"/>
        <w:rPr>
          <w:rFonts w:eastAsia="黑体"/>
          <w:b/>
          <w:bCs/>
          <w:sz w:val="40"/>
          <w:szCs w:val="40"/>
        </w:rPr>
      </w:pPr>
      <w:r>
        <w:rPr>
          <w:szCs w:val="36"/>
        </w:rPr>
        <w:t>5.双方在采购合同上签字盖章后，采购合同生效。</w:t>
      </w:r>
    </w:p>
    <w:p>
      <w:pPr>
        <w:widowControl/>
        <w:spacing w:line="560" w:lineRule="exact"/>
        <w:jc w:val="center"/>
        <w:rPr>
          <w:rFonts w:eastAsia="黑体"/>
          <w:b/>
          <w:bCs/>
          <w:sz w:val="40"/>
          <w:szCs w:val="40"/>
        </w:rPr>
      </w:pPr>
      <w:r>
        <w:rPr>
          <w:rFonts w:eastAsia="黑体"/>
          <w:b/>
          <w:bCs/>
          <w:sz w:val="40"/>
          <w:szCs w:val="40"/>
        </w:rPr>
        <w:br w:type="page"/>
      </w:r>
      <w:r>
        <w:rPr>
          <w:rFonts w:ascii="方正小标宋简体" w:hAnsi="方正小标宋简体" w:eastAsia="方正小标宋简体"/>
          <w:sz w:val="44"/>
          <w:szCs w:val="44"/>
        </w:rPr>
        <w:t>评审办法</w:t>
      </w:r>
    </w:p>
    <w:p>
      <w:pPr>
        <w:widowControl/>
        <w:spacing w:line="560" w:lineRule="exact"/>
        <w:ind w:firstLine="632" w:firstLineChars="200"/>
        <w:rPr>
          <w:rFonts w:eastAsia="黑体"/>
          <w:bCs/>
          <w:szCs w:val="36"/>
        </w:rPr>
      </w:pPr>
    </w:p>
    <w:p>
      <w:pPr>
        <w:widowControl/>
        <w:spacing w:line="560" w:lineRule="exact"/>
        <w:ind w:firstLine="632" w:firstLineChars="200"/>
        <w:rPr>
          <w:rFonts w:eastAsia="黑体"/>
          <w:bCs/>
          <w:szCs w:val="36"/>
        </w:rPr>
      </w:pPr>
      <w:r>
        <w:rPr>
          <w:rFonts w:eastAsia="黑体"/>
          <w:bCs/>
          <w:szCs w:val="36"/>
        </w:rPr>
        <w:t>一、评审原则</w:t>
      </w:r>
    </w:p>
    <w:p>
      <w:pPr>
        <w:widowControl/>
        <w:spacing w:line="560" w:lineRule="exact"/>
        <w:ind w:firstLine="632" w:firstLineChars="200"/>
        <w:rPr>
          <w:rFonts w:hint="eastAsia"/>
          <w:color w:val="000000"/>
          <w:szCs w:val="32"/>
        </w:rPr>
      </w:pPr>
      <w:r>
        <w:rPr>
          <w:rFonts w:hint="eastAsia"/>
          <w:color w:val="000000"/>
          <w:szCs w:val="32"/>
        </w:rPr>
        <w:t>评审小组成员应当按照客观、公正、审慎的原则，根据采购文件规定的评审程序、评审方法和评审标准进行独立评审。未实质性响应采购文件的响应文件按无效响应处理。</w:t>
      </w:r>
    </w:p>
    <w:p>
      <w:pPr>
        <w:widowControl/>
        <w:spacing w:line="560" w:lineRule="exact"/>
        <w:ind w:firstLine="632" w:firstLineChars="200"/>
        <w:rPr>
          <w:rFonts w:eastAsia="黑体"/>
          <w:bCs/>
          <w:szCs w:val="36"/>
        </w:rPr>
      </w:pPr>
      <w:r>
        <w:rPr>
          <w:rFonts w:eastAsia="黑体"/>
          <w:bCs/>
          <w:szCs w:val="36"/>
        </w:rPr>
        <w:t>二、评审组织</w:t>
      </w:r>
    </w:p>
    <w:p>
      <w:pPr>
        <w:widowControl/>
        <w:spacing w:line="560" w:lineRule="exact"/>
        <w:ind w:firstLine="632" w:firstLineChars="200"/>
        <w:rPr>
          <w:color w:val="000000"/>
          <w:sz w:val="36"/>
          <w:szCs w:val="36"/>
        </w:rPr>
      </w:pPr>
      <w:r>
        <w:rPr>
          <w:color w:val="000000"/>
          <w:szCs w:val="32"/>
        </w:rPr>
        <w:t>采购人组织</w:t>
      </w:r>
      <w:r>
        <w:rPr>
          <w:rFonts w:hint="eastAsia"/>
          <w:color w:val="000000"/>
          <w:szCs w:val="32"/>
          <w:lang w:val="en-US" w:eastAsia="zh-CN"/>
        </w:rPr>
        <w:t>不少于</w:t>
      </w:r>
      <w:r>
        <w:rPr>
          <w:rFonts w:hint="default"/>
          <w:color w:val="000000"/>
          <w:szCs w:val="32"/>
          <w:lang w:val="en-US" w:eastAsia="zh-CN"/>
        </w:rPr>
        <w:t>3</w:t>
      </w:r>
      <w:r>
        <w:rPr>
          <w:rFonts w:hint="eastAsia"/>
          <w:color w:val="000000"/>
          <w:szCs w:val="32"/>
          <w:lang w:val="en-US" w:eastAsia="zh-CN"/>
        </w:rPr>
        <w:t>人</w:t>
      </w:r>
      <w:r>
        <w:rPr>
          <w:color w:val="000000"/>
          <w:szCs w:val="32"/>
        </w:rPr>
        <w:t>的</w:t>
      </w:r>
      <w:r>
        <w:rPr>
          <w:rFonts w:hint="eastAsia"/>
          <w:color w:val="000000"/>
          <w:szCs w:val="32"/>
          <w:lang w:val="en-US" w:eastAsia="zh-CN"/>
        </w:rPr>
        <w:t>单数组成的</w:t>
      </w:r>
      <w:r>
        <w:rPr>
          <w:color w:val="000000"/>
          <w:szCs w:val="32"/>
        </w:rPr>
        <w:t>评审小组。</w:t>
      </w:r>
    </w:p>
    <w:p>
      <w:pPr>
        <w:widowControl/>
        <w:spacing w:line="560" w:lineRule="exact"/>
        <w:ind w:firstLine="632" w:firstLineChars="200"/>
        <w:rPr>
          <w:rFonts w:eastAsia="黑体"/>
          <w:bCs/>
          <w:szCs w:val="36"/>
        </w:rPr>
      </w:pPr>
      <w:r>
        <w:rPr>
          <w:rFonts w:eastAsia="黑体"/>
          <w:bCs/>
          <w:szCs w:val="36"/>
        </w:rPr>
        <w:t>三、评审程序和内容</w:t>
      </w:r>
    </w:p>
    <w:p>
      <w:pPr>
        <w:widowControl/>
        <w:spacing w:line="560" w:lineRule="exact"/>
        <w:ind w:firstLine="632" w:firstLineChars="200"/>
        <w:rPr>
          <w:rFonts w:hint="eastAsia"/>
          <w:color w:val="000000"/>
          <w:szCs w:val="32"/>
        </w:rPr>
      </w:pPr>
      <w:r>
        <w:rPr>
          <w:rFonts w:hint="eastAsia"/>
          <w:color w:val="000000"/>
          <w:szCs w:val="32"/>
        </w:rPr>
        <w:t>1</w:t>
      </w:r>
      <w:r>
        <w:rPr>
          <w:rFonts w:hint="eastAsia"/>
          <w:color w:val="000000"/>
          <w:szCs w:val="32"/>
          <w:lang w:eastAsia="zh-CN"/>
        </w:rPr>
        <w:t>.</w:t>
      </w:r>
      <w:r>
        <w:rPr>
          <w:rFonts w:hint="eastAsia"/>
          <w:color w:val="000000"/>
          <w:szCs w:val="32"/>
        </w:rPr>
        <w:t>本项目采购由采购人主持，宣布评审的有关事项。</w:t>
      </w:r>
    </w:p>
    <w:p>
      <w:pPr>
        <w:widowControl/>
        <w:spacing w:line="560" w:lineRule="exact"/>
        <w:ind w:firstLine="632" w:firstLineChars="200"/>
        <w:rPr>
          <w:rFonts w:hint="eastAsia"/>
          <w:color w:val="000000"/>
          <w:szCs w:val="32"/>
        </w:rPr>
      </w:pPr>
      <w:r>
        <w:rPr>
          <w:rFonts w:hint="eastAsia"/>
          <w:color w:val="000000"/>
          <w:szCs w:val="32"/>
        </w:rPr>
        <w:t>2</w:t>
      </w:r>
      <w:r>
        <w:rPr>
          <w:rFonts w:hint="eastAsia"/>
          <w:color w:val="000000"/>
          <w:szCs w:val="32"/>
          <w:lang w:eastAsia="zh-CN"/>
        </w:rPr>
        <w:t>.</w:t>
      </w:r>
      <w:r>
        <w:rPr>
          <w:rFonts w:hint="eastAsia"/>
          <w:color w:val="000000"/>
          <w:szCs w:val="32"/>
        </w:rPr>
        <w:t>评审小组按照采购文件的要求和规定，首先对所有供应商的响应文件进行初步评审，凡响应文件不符合采购文件要求的，经评审小组询问核实并认定后，作无效响应处理，其响应文件不再进入下一环节的评审。</w:t>
      </w:r>
    </w:p>
    <w:p>
      <w:pPr>
        <w:widowControl/>
        <w:spacing w:line="560" w:lineRule="exact"/>
        <w:ind w:firstLine="632" w:firstLineChars="200"/>
        <w:rPr>
          <w:rFonts w:hint="eastAsia"/>
          <w:color w:val="000000"/>
          <w:szCs w:val="32"/>
        </w:rPr>
      </w:pPr>
      <w:r>
        <w:rPr>
          <w:rFonts w:hint="eastAsia"/>
          <w:color w:val="000000"/>
          <w:szCs w:val="32"/>
        </w:rPr>
        <w:t>3</w:t>
      </w:r>
      <w:r>
        <w:rPr>
          <w:rFonts w:hint="eastAsia"/>
          <w:color w:val="000000"/>
          <w:szCs w:val="32"/>
          <w:lang w:eastAsia="zh-CN"/>
        </w:rPr>
        <w:t>.</w:t>
      </w:r>
      <w:r>
        <w:rPr>
          <w:rFonts w:hint="eastAsia"/>
          <w:color w:val="000000"/>
          <w:szCs w:val="32"/>
        </w:rPr>
        <w:t>评审小组对通过初步评审的响应文件按采购文件规定的评审价由低到高顺序排序，按采购文件规定要求推荐候选成交供应商。</w:t>
      </w:r>
    </w:p>
    <w:p>
      <w:pPr>
        <w:widowControl/>
        <w:spacing w:line="560" w:lineRule="exact"/>
        <w:ind w:firstLine="632" w:firstLineChars="200"/>
        <w:rPr>
          <w:rFonts w:hint="eastAsia"/>
          <w:color w:val="000000"/>
          <w:szCs w:val="32"/>
        </w:rPr>
      </w:pPr>
      <w:r>
        <w:rPr>
          <w:rFonts w:hint="eastAsia"/>
          <w:color w:val="000000"/>
          <w:szCs w:val="32"/>
        </w:rPr>
        <w:t>4</w:t>
      </w:r>
      <w:r>
        <w:rPr>
          <w:rFonts w:hint="eastAsia"/>
          <w:color w:val="000000"/>
          <w:szCs w:val="32"/>
          <w:lang w:eastAsia="zh-CN"/>
        </w:rPr>
        <w:t>.</w:t>
      </w:r>
      <w:r>
        <w:rPr>
          <w:rFonts w:hint="eastAsia"/>
          <w:color w:val="000000"/>
          <w:szCs w:val="32"/>
        </w:rPr>
        <w:t>完成评审报告。</w:t>
      </w:r>
    </w:p>
    <w:p>
      <w:pPr>
        <w:widowControl/>
        <w:spacing w:line="560" w:lineRule="exact"/>
        <w:ind w:firstLine="632" w:firstLineChars="200"/>
        <w:rPr>
          <w:rFonts w:hint="eastAsia" w:eastAsia="黑体"/>
          <w:bCs/>
          <w:szCs w:val="36"/>
          <w:lang w:val="en-US" w:eastAsia="zh-CN"/>
        </w:rPr>
      </w:pPr>
      <w:r>
        <w:rPr>
          <w:rFonts w:eastAsia="黑体"/>
          <w:bCs/>
          <w:szCs w:val="36"/>
        </w:rPr>
        <w:t>四、评审</w:t>
      </w:r>
      <w:r>
        <w:rPr>
          <w:rFonts w:hint="eastAsia" w:eastAsia="黑体"/>
          <w:bCs/>
          <w:szCs w:val="36"/>
          <w:lang w:val="en-US" w:eastAsia="zh-CN"/>
        </w:rPr>
        <w:t>方法</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本次采购采用经评审的最低价法评审。由评审小组对响应文件进行初步评审，最后对通过初步评审的评审价由低到高顺序排序，推荐评审价最低的供应商为候选成交供应商。评审价相等的，以递交</w:t>
      </w:r>
      <w:r>
        <w:rPr>
          <w:rFonts w:hint="eastAsia" w:cs="Times New Roman"/>
          <w:color w:val="000000"/>
          <w:szCs w:val="32"/>
          <w:lang w:val="en-US" w:eastAsia="zh-CN"/>
        </w:rPr>
        <w:t>纸质</w:t>
      </w:r>
      <w:r>
        <w:rPr>
          <w:rFonts w:hint="eastAsia" w:ascii="Times New Roman" w:hAnsi="Times New Roman" w:cs="Times New Roman"/>
          <w:color w:val="000000"/>
          <w:szCs w:val="32"/>
        </w:rPr>
        <w:t>响应文件时间较前的供应商优先。</w:t>
      </w:r>
    </w:p>
    <w:p>
      <w:pPr>
        <w:widowControl/>
        <w:spacing w:line="560" w:lineRule="exact"/>
        <w:ind w:firstLine="632" w:firstLineChars="200"/>
        <w:rPr>
          <w:rFonts w:hint="eastAsia" w:ascii="Times New Roman" w:hAnsi="Times New Roman" w:cs="Times New Roman"/>
          <w:color w:val="000000"/>
          <w:szCs w:val="32"/>
        </w:rPr>
      </w:pPr>
      <w:r>
        <w:rPr>
          <w:rFonts w:hint="default" w:cs="Times New Roman"/>
          <w:color w:val="000000"/>
          <w:szCs w:val="32"/>
          <w:lang w:val="en-US"/>
        </w:rPr>
        <w:t>1.</w:t>
      </w:r>
      <w:r>
        <w:rPr>
          <w:rFonts w:hint="eastAsia" w:ascii="Times New Roman" w:hAnsi="Times New Roman" w:cs="Times New Roman"/>
          <w:color w:val="000000"/>
          <w:szCs w:val="32"/>
        </w:rPr>
        <w:t>初步评审</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评审小组按照采购文件的要求和规定，首先对所有供应商的响应文件进行初步评审。</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响应文件不符合以下情形之一的，由评审小组审核并经过询问核实程序，经评审小组认定后其响应文件作无效响应处理：</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（1）供应商的资格条件</w:t>
      </w:r>
      <w:r>
        <w:rPr>
          <w:rFonts w:hint="eastAsia" w:cs="Times New Roman"/>
          <w:color w:val="000000"/>
          <w:szCs w:val="32"/>
          <w:lang w:val="en-US" w:eastAsia="zh-CN"/>
        </w:rPr>
        <w:t>需</w:t>
      </w:r>
      <w:r>
        <w:rPr>
          <w:rFonts w:hint="eastAsia" w:ascii="Times New Roman" w:hAnsi="Times New Roman" w:cs="Times New Roman"/>
          <w:color w:val="000000"/>
          <w:szCs w:val="32"/>
        </w:rPr>
        <w:t>符合供应商须知</w:t>
      </w:r>
      <w:r>
        <w:rPr>
          <w:rFonts w:hint="eastAsia" w:cs="Times New Roman"/>
          <w:color w:val="000000"/>
          <w:szCs w:val="32"/>
          <w:lang w:val="en-US" w:eastAsia="zh-CN"/>
        </w:rPr>
        <w:t>第</w:t>
      </w:r>
      <w:r>
        <w:rPr>
          <w:rFonts w:hint="default" w:cs="Times New Roman"/>
          <w:color w:val="000000"/>
          <w:szCs w:val="32"/>
          <w:lang w:val="en-US" w:eastAsia="zh-CN"/>
        </w:rPr>
        <w:t>4</w:t>
      </w:r>
      <w:r>
        <w:rPr>
          <w:rFonts w:hint="eastAsia" w:cs="Times New Roman"/>
          <w:color w:val="000000"/>
          <w:szCs w:val="32"/>
          <w:lang w:val="en-US" w:eastAsia="zh-CN"/>
        </w:rPr>
        <w:t>条“</w:t>
      </w:r>
      <w:r>
        <w:rPr>
          <w:szCs w:val="36"/>
        </w:rPr>
        <w:t>响应文件</w:t>
      </w:r>
      <w:r>
        <w:rPr>
          <w:rFonts w:hint="eastAsia"/>
          <w:szCs w:val="36"/>
          <w:lang w:val="en-US" w:eastAsia="zh-CN"/>
        </w:rPr>
        <w:t>内容组成</w:t>
      </w:r>
      <w:r>
        <w:rPr>
          <w:rFonts w:hint="eastAsia" w:cs="Times New Roman"/>
          <w:color w:val="000000"/>
          <w:szCs w:val="32"/>
          <w:lang w:val="en-US" w:eastAsia="zh-CN"/>
        </w:rPr>
        <w:t>”</w:t>
      </w:r>
      <w:r>
        <w:rPr>
          <w:rFonts w:hint="eastAsia" w:ascii="Times New Roman" w:hAnsi="Times New Roman" w:cs="Times New Roman"/>
          <w:color w:val="000000"/>
          <w:szCs w:val="32"/>
        </w:rPr>
        <w:t>。</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（2）响应文件按采购文件的要求加盖供应商单位公章，且供应商的法定代表人（单位负责人）或其委托代理人按采购文件要求签字（或盖章）。</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（3）若供应商法定代表人授权委托代理人签署响应文件的，需提交授权委托书，且授权人在授权书上签字（或盖章），授权书加盖供应商单位公章。</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（4）响应文件载明的采购项目工期交货期服务期限未超过采购文件规定的时限。</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（5）在响应函上填写了报价，报价唯一，且未超过采购人公布的最高限价（包含算术性修正后的响应报价）。</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（6）响应文件的关键内容字迹清晰、可辨认的。</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（7）响应文件中不存在明显不符合技术规范、技术标准的内容的。</w:t>
      </w:r>
    </w:p>
    <w:p>
      <w:pPr>
        <w:widowControl/>
        <w:spacing w:line="560" w:lineRule="exact"/>
        <w:ind w:firstLine="632" w:firstLineChars="200"/>
        <w:rPr>
          <w:rFonts w:hint="eastAsia" w:ascii="Times New Roman" w:hAnsi="Times New Roman" w:cs="Times New Roman"/>
          <w:color w:val="000000"/>
          <w:szCs w:val="32"/>
        </w:rPr>
      </w:pPr>
      <w:r>
        <w:rPr>
          <w:rFonts w:hint="eastAsia" w:ascii="Times New Roman" w:hAnsi="Times New Roman" w:cs="Times New Roman"/>
          <w:color w:val="000000"/>
          <w:szCs w:val="32"/>
        </w:rPr>
        <w:t>（8）供应商未以他人的名义参与报价或串通报价，没有弄虚作假报价嫌疑的。</w:t>
      </w:r>
    </w:p>
    <w:p>
      <w:pPr>
        <w:widowControl/>
        <w:spacing w:line="560" w:lineRule="exact"/>
        <w:ind w:firstLine="632"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初步评审中若响应文件须作无效响应处理的，应经评审小组半数以上成员认定。</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2.评审价的确定：本次</w:t>
      </w:r>
      <w:r>
        <w:rPr>
          <w:rFonts w:hint="eastAsia" w:cs="Times New Roman"/>
          <w:b w:val="0"/>
          <w:bCs w:val="0"/>
          <w:color w:val="000000"/>
          <w:kern w:val="2"/>
          <w:sz w:val="32"/>
          <w:szCs w:val="32"/>
          <w:lang w:val="en-US" w:eastAsia="zh-CN" w:bidi="ar-SA"/>
        </w:rPr>
        <w:t>服务项目</w:t>
      </w:r>
      <w:r>
        <w:rPr>
          <w:rFonts w:hint="eastAsia" w:ascii="Times New Roman" w:hAnsi="Times New Roman" w:eastAsia="仿宋_GB2312" w:cs="Times New Roman"/>
          <w:b w:val="0"/>
          <w:bCs w:val="0"/>
          <w:color w:val="000000"/>
          <w:kern w:val="2"/>
          <w:sz w:val="32"/>
          <w:szCs w:val="32"/>
          <w:lang w:val="en-US" w:eastAsia="zh-CN" w:bidi="ar-SA"/>
        </w:rPr>
        <w:t>采购总价限价为</w:t>
      </w:r>
      <w:r>
        <w:rPr>
          <w:rFonts w:hint="eastAsia" w:ascii="Times New Roman" w:hAnsi="Times New Roman" w:eastAsia="仿宋_GB2312" w:cs="Times New Roman"/>
          <w:b w:val="0"/>
          <w:bCs w:val="0"/>
          <w:color w:val="000000"/>
          <w:kern w:val="2"/>
          <w:sz w:val="32"/>
          <w:szCs w:val="32"/>
          <w:u w:val="single"/>
          <w:lang w:val="en-US" w:eastAsia="zh-CN" w:bidi="ar-SA"/>
        </w:rPr>
        <w:t>人民币</w:t>
      </w:r>
      <w:r>
        <w:rPr>
          <w:rFonts w:hint="default" w:cs="Times New Roman"/>
          <w:b w:val="0"/>
          <w:bCs w:val="0"/>
          <w:color w:val="000000"/>
          <w:kern w:val="2"/>
          <w:sz w:val="32"/>
          <w:szCs w:val="32"/>
          <w:u w:val="single"/>
          <w:lang w:val="en-US" w:eastAsia="zh-CN" w:bidi="ar-SA"/>
        </w:rPr>
        <w:t>25</w:t>
      </w:r>
      <w:r>
        <w:rPr>
          <w:rFonts w:hint="eastAsia" w:ascii="Times New Roman" w:hAnsi="Times New Roman" w:eastAsia="仿宋_GB2312" w:cs="Times New Roman"/>
          <w:b w:val="0"/>
          <w:bCs w:val="0"/>
          <w:color w:val="000000"/>
          <w:kern w:val="2"/>
          <w:sz w:val="32"/>
          <w:szCs w:val="32"/>
          <w:u w:val="single"/>
          <w:lang w:val="en-US" w:eastAsia="zh-CN" w:bidi="ar-SA"/>
        </w:rPr>
        <w:t>000元</w:t>
      </w:r>
      <w:r>
        <w:rPr>
          <w:rFonts w:hint="eastAsia" w:ascii="Times New Roman" w:hAnsi="Times New Roman" w:eastAsia="仿宋_GB2312" w:cs="Times New Roman"/>
          <w:b w:val="0"/>
          <w:bCs w:val="0"/>
          <w:color w:val="000000"/>
          <w:kern w:val="2"/>
          <w:sz w:val="32"/>
          <w:szCs w:val="32"/>
          <w:lang w:val="en-US" w:eastAsia="zh-CN" w:bidi="ar-SA"/>
        </w:rPr>
        <w:t xml:space="preserve">，总价高于此限价的作废。                                             </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3.响应报价有算术错误的，评审小组按以下原则对响应报价进行修正，供应商不接受修正价格的，其响应文件作否决处理，并没收其响应保证金：</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a.响应文件中的大写金额与小写金额不一致的，以大写金额为准（文字表述明显有误的除外）。</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b.总价金额与依据单价计算出的结果不一致的，以单价金额为准修正总价，但单价金额小数点有明显错误的除外。</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c.当单价与数量相乘不等于合价时，以单价计算为准，如果单价有明显的小数点位置差错，应以标出的合价为准，同时对单价予以修正。</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d.当各子目的合价累计不等于总价时，应以各子目合价累计数为准，修正总价。</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4.询问核实</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（1）响应文件中有含义不明确的内容、明显文字或计算错误，评审小组认为需要供应商作出必要澄清、说明的，应当进行询问核实。</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凡是评审小组拟对响应文件做出无效响应认定的，须组织相关供应商询问核实。未进行询问核实的，不得做出无效响应的认定，供应商放弃询问核实机会（即供应商所留联系方式无法联系上、供应商在评审小组首次通知后20分钟内不参加询问核实活动或拒绝答复的）的除外。供应商自行承担放弃询问核实机会的后果。</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（4）评审小组不得暗示或者诱导供应商作出澄清、说明，不得接受供应商主动提出的澄清、说明。</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（5）供应商不得通过补充、修改或撤销响应文件中的内容使其成为实质性响应的内容，供应商在递交响应文件截止时间以后不得主动提交任何资料作为评审依据。</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5.通过初步评审的供应商不足三家的，评审小组应对本标段采购活动是否具有竞争性进行认定。经多数评委认定，认为明显缺乏竞争的，全部响应文件均作无效响应处理，否则，应继续进行评审。</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五、确定候选成交供应商</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评审小组对通过初步评审的响应文件按响应函中的文字报价由低到高顺序排序，推荐评审价最低的供应商为候选成交供应商。评审价相等的，以递交</w:t>
      </w:r>
      <w:r>
        <w:rPr>
          <w:rFonts w:hint="eastAsia" w:cs="Times New Roman"/>
          <w:b w:val="0"/>
          <w:bCs w:val="0"/>
          <w:color w:val="000000"/>
          <w:kern w:val="2"/>
          <w:sz w:val="32"/>
          <w:szCs w:val="32"/>
          <w:lang w:val="en-US" w:eastAsia="zh-CN" w:bidi="ar-SA"/>
        </w:rPr>
        <w:t>纸质</w:t>
      </w:r>
      <w:r>
        <w:rPr>
          <w:rFonts w:hint="eastAsia" w:ascii="Times New Roman" w:hAnsi="Times New Roman" w:eastAsia="仿宋_GB2312" w:cs="Times New Roman"/>
          <w:b w:val="0"/>
          <w:bCs w:val="0"/>
          <w:color w:val="000000"/>
          <w:kern w:val="2"/>
          <w:sz w:val="32"/>
          <w:szCs w:val="32"/>
          <w:lang w:val="en-US" w:eastAsia="zh-CN" w:bidi="ar-SA"/>
        </w:rPr>
        <w:t>响应文件时间较前的供应商优先。</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六、确定成交供应商</w:t>
      </w:r>
    </w:p>
    <w:p>
      <w:pPr>
        <w:pStyle w:val="7"/>
        <w:keepNext/>
        <w:keepLines/>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采购人应在评审报告推荐的候选成交供应商名单中，综合评估后，选择确定成交供应商。若采购人在发出成交通知书前发现拟确定的成交供应商经营、财务状况发生较大变化或存在违法行为，采购人认为可能影响其履约能力的，采购人应进行必要的调研并提请原评审小组按照采购文件规定的标准和方法评审确认。</w:t>
      </w:r>
    </w:p>
    <w:p>
      <w:pPr>
        <w:adjustRightInd w:val="0"/>
        <w:snapToGrid w:val="0"/>
        <w:spacing w:line="560" w:lineRule="exact"/>
        <w:jc w:val="center"/>
        <w:rPr>
          <w:szCs w:val="32"/>
        </w:rPr>
      </w:pPr>
      <w:r>
        <w:rPr>
          <w:szCs w:val="32"/>
          <w:highlight w:val="white"/>
        </w:rPr>
        <w:br w:type="page"/>
      </w:r>
      <w:r>
        <w:rPr>
          <w:rFonts w:ascii="方正小标宋简体" w:hAnsi="方正小标宋简体" w:eastAsia="方正小标宋简体"/>
          <w:sz w:val="44"/>
          <w:szCs w:val="44"/>
        </w:rPr>
        <w:t>响应文件格式</w:t>
      </w:r>
    </w:p>
    <w:p>
      <w:pPr>
        <w:tabs>
          <w:tab w:val="left" w:pos="6120"/>
        </w:tabs>
        <w:spacing w:line="360" w:lineRule="auto"/>
        <w:jc w:val="both"/>
        <w:rPr>
          <w:rFonts w:ascii="宋体" w:hAnsi="宋体"/>
          <w:b/>
          <w:color w:val="auto"/>
          <w:sz w:val="28"/>
          <w:szCs w:val="28"/>
        </w:rPr>
      </w:pPr>
    </w:p>
    <w:p>
      <w:pPr>
        <w:jc w:val="center"/>
        <w:rPr>
          <w:rFonts w:hint="eastAsia" w:ascii="黑体" w:hAnsi="黑体" w:eastAsia="黑体" w:cs="黑体"/>
          <w:b/>
          <w:bCs/>
          <w:color w:val="auto"/>
          <w:sz w:val="44"/>
          <w:szCs w:val="44"/>
          <w:u w:val="single"/>
          <w:lang w:eastAsia="zh-CN"/>
        </w:rPr>
      </w:pPr>
      <w:r>
        <w:rPr>
          <w:rFonts w:hint="eastAsia" w:ascii="黑体" w:hAnsi="黑体" w:eastAsia="黑体" w:cs="黑体"/>
          <w:b/>
          <w:bCs/>
          <w:color w:val="auto"/>
          <w:sz w:val="44"/>
          <w:szCs w:val="44"/>
          <w:u w:val="single"/>
          <w:lang w:eastAsia="zh-CN"/>
        </w:rPr>
        <w:t>浙江省轨道交通建设管理集团有限公司</w:t>
      </w:r>
    </w:p>
    <w:p>
      <w:pPr>
        <w:jc w:val="center"/>
        <w:rPr>
          <w:rFonts w:hint="eastAsia" w:ascii="黑体" w:hAnsi="黑体" w:eastAsia="黑体" w:cs="黑体"/>
          <w:color w:val="auto"/>
          <w:sz w:val="44"/>
          <w:szCs w:val="44"/>
          <w:u w:val="single"/>
        </w:rPr>
      </w:pPr>
      <w:r>
        <w:rPr>
          <w:rFonts w:hint="eastAsia" w:ascii="黑体" w:hAnsi="黑体" w:eastAsia="黑体" w:cs="黑体"/>
          <w:b/>
          <w:bCs/>
          <w:color w:val="auto"/>
          <w:sz w:val="44"/>
          <w:szCs w:val="44"/>
          <w:u w:val="single"/>
          <w:lang w:val="en-US" w:eastAsia="zh-CN"/>
        </w:rPr>
        <w:t>本部清廉文化墙设计及制作</w:t>
      </w:r>
      <w:r>
        <w:rPr>
          <w:rFonts w:hint="eastAsia" w:ascii="黑体" w:hAnsi="黑体" w:eastAsia="黑体" w:cs="黑体"/>
          <w:b/>
          <w:bCs/>
          <w:color w:val="auto"/>
          <w:sz w:val="44"/>
          <w:szCs w:val="44"/>
          <w:u w:val="single"/>
        </w:rPr>
        <w:t>服务项目</w:t>
      </w: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spacing w:line="1280" w:lineRule="exact"/>
        <w:jc w:val="center"/>
        <w:rPr>
          <w:rFonts w:hint="eastAsia" w:ascii="黑体" w:hAnsi="黑体" w:eastAsia="黑体" w:cs="黑体"/>
          <w:b/>
          <w:color w:val="auto"/>
          <w:sz w:val="48"/>
          <w:szCs w:val="48"/>
        </w:rPr>
      </w:pPr>
      <w:r>
        <w:rPr>
          <w:rFonts w:hint="eastAsia" w:ascii="黑体" w:hAnsi="黑体" w:eastAsia="黑体" w:cs="黑体"/>
          <w:b/>
          <w:color w:val="auto"/>
          <w:sz w:val="48"/>
          <w:szCs w:val="48"/>
        </w:rPr>
        <w:t>响</w:t>
      </w:r>
      <w:r>
        <w:rPr>
          <w:rFonts w:hint="default" w:ascii="黑体" w:hAnsi="黑体" w:eastAsia="黑体" w:cs="黑体"/>
          <w:b/>
          <w:color w:val="auto"/>
          <w:sz w:val="48"/>
          <w:szCs w:val="48"/>
          <w:lang w:val="en-US"/>
        </w:rPr>
        <w:t xml:space="preserve"> </w:t>
      </w:r>
      <w:r>
        <w:rPr>
          <w:rFonts w:hint="eastAsia" w:ascii="黑体" w:hAnsi="黑体" w:eastAsia="黑体" w:cs="黑体"/>
          <w:b/>
          <w:color w:val="auto"/>
          <w:sz w:val="48"/>
          <w:szCs w:val="48"/>
        </w:rPr>
        <w:t>应</w:t>
      </w:r>
      <w:r>
        <w:rPr>
          <w:rFonts w:hint="default" w:ascii="黑体" w:hAnsi="黑体" w:eastAsia="黑体" w:cs="黑体"/>
          <w:b/>
          <w:color w:val="auto"/>
          <w:sz w:val="48"/>
          <w:szCs w:val="48"/>
          <w:lang w:val="en-US"/>
        </w:rPr>
        <w:t xml:space="preserve"> </w:t>
      </w:r>
      <w:r>
        <w:rPr>
          <w:rFonts w:hint="eastAsia" w:ascii="黑体" w:hAnsi="黑体" w:eastAsia="黑体" w:cs="黑体"/>
          <w:b/>
          <w:color w:val="auto"/>
          <w:sz w:val="48"/>
          <w:szCs w:val="48"/>
        </w:rPr>
        <w:t>文</w:t>
      </w:r>
      <w:r>
        <w:rPr>
          <w:rFonts w:hint="default" w:ascii="黑体" w:hAnsi="黑体" w:eastAsia="黑体" w:cs="黑体"/>
          <w:b/>
          <w:color w:val="auto"/>
          <w:sz w:val="48"/>
          <w:szCs w:val="48"/>
          <w:lang w:val="en-US"/>
        </w:rPr>
        <w:t xml:space="preserve"> </w:t>
      </w:r>
      <w:r>
        <w:rPr>
          <w:rFonts w:hint="eastAsia" w:ascii="黑体" w:hAnsi="黑体" w:eastAsia="黑体" w:cs="黑体"/>
          <w:b/>
          <w:color w:val="auto"/>
          <w:sz w:val="48"/>
          <w:szCs w:val="48"/>
        </w:rPr>
        <w:t>件</w:t>
      </w: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center"/>
        <w:rPr>
          <w:rFonts w:ascii="仿宋" w:hAnsi="仿宋" w:eastAsia="仿宋"/>
          <w:color w:val="auto"/>
          <w:sz w:val="36"/>
          <w:szCs w:val="36"/>
          <w:u w:val="single"/>
        </w:rPr>
      </w:pPr>
    </w:p>
    <w:p>
      <w:pPr>
        <w:jc w:val="both"/>
        <w:rPr>
          <w:rFonts w:ascii="仿宋" w:hAnsi="仿宋" w:eastAsia="仿宋"/>
          <w:color w:val="auto"/>
          <w:sz w:val="36"/>
          <w:szCs w:val="36"/>
          <w:u w:val="single"/>
        </w:rPr>
      </w:pPr>
    </w:p>
    <w:p>
      <w:pPr>
        <w:jc w:val="both"/>
        <w:rPr>
          <w:rFonts w:ascii="仿宋" w:hAnsi="仿宋" w:eastAsia="仿宋"/>
          <w:color w:val="auto"/>
          <w:sz w:val="36"/>
          <w:szCs w:val="36"/>
          <w:u w:val="single"/>
        </w:rPr>
      </w:pPr>
    </w:p>
    <w:p>
      <w:pPr>
        <w:spacing w:line="440" w:lineRule="atLeast"/>
        <w:rPr>
          <w:rFonts w:ascii="仿宋" w:hAnsi="仿宋" w:eastAsia="仿宋"/>
          <w:color w:val="auto"/>
          <w:sz w:val="30"/>
          <w:szCs w:val="30"/>
        </w:rPr>
      </w:pPr>
      <w:r>
        <w:rPr>
          <w:rFonts w:hint="eastAsia" w:ascii="仿宋" w:hAnsi="仿宋" w:eastAsia="仿宋"/>
          <w:color w:val="auto"/>
          <w:sz w:val="30"/>
          <w:szCs w:val="30"/>
        </w:rPr>
        <w:t>供应商</w:t>
      </w:r>
      <w:r>
        <w:rPr>
          <w:rFonts w:ascii="仿宋" w:hAnsi="仿宋" w:eastAsia="仿宋"/>
          <w:color w:val="auto"/>
          <w:sz w:val="30"/>
          <w:szCs w:val="30"/>
        </w:rPr>
        <w:t>：（盖单位公章）</w:t>
      </w:r>
    </w:p>
    <w:p>
      <w:pPr>
        <w:spacing w:line="440" w:lineRule="atLeast"/>
        <w:rPr>
          <w:rFonts w:ascii="仿宋" w:hAnsi="仿宋" w:eastAsia="仿宋"/>
          <w:color w:val="auto"/>
          <w:sz w:val="30"/>
          <w:szCs w:val="30"/>
          <w:u w:val="single"/>
        </w:rPr>
      </w:pPr>
    </w:p>
    <w:p>
      <w:pPr>
        <w:spacing w:line="440" w:lineRule="atLeast"/>
        <w:jc w:val="left"/>
        <w:rPr>
          <w:rFonts w:ascii="仿宋" w:hAnsi="仿宋" w:eastAsia="仿宋"/>
          <w:color w:val="auto"/>
          <w:sz w:val="30"/>
          <w:szCs w:val="30"/>
        </w:rPr>
      </w:pPr>
      <w:r>
        <w:rPr>
          <w:rFonts w:ascii="仿宋" w:hAnsi="仿宋" w:eastAsia="仿宋"/>
          <w:color w:val="auto"/>
          <w:sz w:val="30"/>
          <w:szCs w:val="30"/>
        </w:rPr>
        <w:t>法定代表人或其委托代理人：（签字或盖章）</w:t>
      </w:r>
    </w:p>
    <w:p>
      <w:pPr>
        <w:spacing w:line="440" w:lineRule="atLeast"/>
        <w:ind w:firstLine="740" w:firstLineChars="250"/>
        <w:jc w:val="center"/>
        <w:rPr>
          <w:rFonts w:ascii="仿宋" w:hAnsi="仿宋" w:eastAsia="仿宋"/>
          <w:color w:val="auto"/>
          <w:sz w:val="30"/>
          <w:szCs w:val="30"/>
        </w:rPr>
      </w:pPr>
    </w:p>
    <w:p>
      <w:pPr>
        <w:spacing w:line="440" w:lineRule="atLeast"/>
        <w:ind w:firstLine="740" w:firstLineChars="250"/>
        <w:jc w:val="center"/>
        <w:rPr>
          <w:rFonts w:ascii="仿宋" w:hAnsi="仿宋" w:eastAsia="仿宋"/>
          <w:color w:val="auto"/>
          <w:sz w:val="30"/>
          <w:szCs w:val="30"/>
        </w:rPr>
      </w:pPr>
    </w:p>
    <w:p>
      <w:pPr>
        <w:spacing w:line="440" w:lineRule="atLeast"/>
        <w:ind w:firstLine="740" w:firstLineChars="250"/>
        <w:jc w:val="center"/>
        <w:rPr>
          <w:rFonts w:hint="eastAsia"/>
          <w:b/>
          <w:color w:val="auto"/>
          <w:sz w:val="44"/>
          <w:szCs w:val="44"/>
        </w:rPr>
      </w:pPr>
      <w:r>
        <w:rPr>
          <w:rFonts w:ascii="仿宋" w:hAnsi="仿宋" w:eastAsia="仿宋"/>
          <w:color w:val="auto"/>
          <w:sz w:val="30"/>
          <w:szCs w:val="30"/>
        </w:rPr>
        <w:t>年</w:t>
      </w:r>
      <w:r>
        <w:rPr>
          <w:rFonts w:hint="eastAsia" w:ascii="仿宋" w:hAnsi="仿宋" w:eastAsia="仿宋"/>
          <w:color w:val="auto"/>
          <w:sz w:val="30"/>
          <w:szCs w:val="30"/>
        </w:rPr>
        <w:t xml:space="preserve">  </w:t>
      </w:r>
      <w:r>
        <w:rPr>
          <w:rFonts w:ascii="仿宋" w:hAnsi="仿宋" w:eastAsia="仿宋"/>
          <w:color w:val="auto"/>
          <w:sz w:val="30"/>
          <w:szCs w:val="30"/>
        </w:rPr>
        <w:t>月</w:t>
      </w:r>
      <w:r>
        <w:rPr>
          <w:rFonts w:hint="eastAsia" w:ascii="仿宋" w:hAnsi="仿宋" w:eastAsia="仿宋"/>
          <w:color w:val="auto"/>
          <w:sz w:val="30"/>
          <w:szCs w:val="30"/>
        </w:rPr>
        <w:t xml:space="preserve">  </w:t>
      </w:r>
      <w:r>
        <w:rPr>
          <w:rFonts w:ascii="仿宋" w:hAnsi="仿宋" w:eastAsia="仿宋"/>
          <w:color w:val="auto"/>
          <w:sz w:val="30"/>
          <w:szCs w:val="30"/>
        </w:rPr>
        <w:t>日</w:t>
      </w:r>
      <w:bookmarkStart w:id="4" w:name="_Toc26957530"/>
      <w:bookmarkStart w:id="5" w:name="_Toc1285"/>
      <w:bookmarkStart w:id="6" w:name="_Toc25653"/>
      <w:bookmarkStart w:id="7" w:name="_Toc12188"/>
      <w:bookmarkStart w:id="8" w:name="_Toc28249078"/>
      <w:bookmarkStart w:id="9" w:name="_Toc20108"/>
      <w:bookmarkStart w:id="10" w:name="_Toc15856"/>
      <w:bookmarkStart w:id="11" w:name="_Toc19286"/>
      <w:bookmarkStart w:id="12" w:name="_Toc26957684"/>
    </w:p>
    <w:p>
      <w:pPr>
        <w:jc w:val="center"/>
        <w:rPr>
          <w:rFonts w:hint="eastAsia"/>
          <w:b/>
          <w:color w:val="auto"/>
          <w:sz w:val="44"/>
          <w:szCs w:val="44"/>
        </w:rPr>
      </w:pPr>
    </w:p>
    <w:p>
      <w:pPr>
        <w:jc w:val="center"/>
        <w:rPr>
          <w:b/>
          <w:color w:val="auto"/>
          <w:sz w:val="44"/>
          <w:szCs w:val="44"/>
        </w:rPr>
      </w:pPr>
      <w:r>
        <w:rPr>
          <w:rFonts w:hint="eastAsia"/>
          <w:b/>
          <w:color w:val="auto"/>
          <w:sz w:val="44"/>
          <w:szCs w:val="44"/>
        </w:rPr>
        <w:t>目录</w:t>
      </w:r>
      <w:bookmarkEnd w:id="4"/>
      <w:bookmarkEnd w:id="5"/>
      <w:bookmarkEnd w:id="6"/>
      <w:bookmarkEnd w:id="7"/>
      <w:bookmarkEnd w:id="8"/>
      <w:bookmarkEnd w:id="9"/>
      <w:bookmarkEnd w:id="10"/>
      <w:bookmarkEnd w:id="11"/>
      <w:bookmarkEnd w:id="12"/>
    </w:p>
    <w:p>
      <w:pPr>
        <w:spacing w:line="360" w:lineRule="auto"/>
        <w:ind w:firstLine="592" w:firstLineChars="200"/>
        <w:jc w:val="left"/>
        <w:rPr>
          <w:rFonts w:ascii="宋体" w:hAnsi="宋体" w:cs="仿宋_GB2312"/>
          <w:color w:val="auto"/>
          <w:sz w:val="30"/>
          <w:szCs w:val="30"/>
        </w:rPr>
      </w:pPr>
      <w:r>
        <w:rPr>
          <w:rFonts w:hint="eastAsia" w:ascii="宋体" w:hAnsi="宋体" w:cs="仿宋_GB2312"/>
          <w:color w:val="auto"/>
          <w:sz w:val="30"/>
          <w:szCs w:val="30"/>
        </w:rPr>
        <w:t>1.法定代表人身份证明</w:t>
      </w:r>
    </w:p>
    <w:p>
      <w:pPr>
        <w:spacing w:line="360" w:lineRule="auto"/>
        <w:ind w:firstLine="592" w:firstLineChars="200"/>
        <w:jc w:val="left"/>
        <w:rPr>
          <w:rFonts w:hint="default" w:ascii="宋体" w:hAnsi="宋体" w:eastAsia="仿宋_GB2312" w:cs="仿宋_GB2312"/>
          <w:color w:val="auto"/>
          <w:sz w:val="30"/>
          <w:szCs w:val="30"/>
          <w:lang w:val="en-US" w:eastAsia="zh-CN"/>
        </w:rPr>
      </w:pPr>
      <w:r>
        <w:rPr>
          <w:rFonts w:hint="default" w:ascii="宋体" w:hAnsi="宋体" w:cs="仿宋_GB2312"/>
          <w:color w:val="auto"/>
          <w:sz w:val="30"/>
          <w:szCs w:val="30"/>
          <w:lang w:val="en-US"/>
        </w:rPr>
        <w:t>2.</w:t>
      </w:r>
      <w:r>
        <w:rPr>
          <w:rFonts w:hint="eastAsia" w:ascii="宋体" w:hAnsi="宋体" w:cs="仿宋_GB2312"/>
          <w:color w:val="auto"/>
          <w:sz w:val="30"/>
          <w:szCs w:val="30"/>
          <w:lang w:val="en-US" w:eastAsia="zh-CN"/>
        </w:rPr>
        <w:t>投标声明</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3</w:t>
      </w:r>
      <w:r>
        <w:rPr>
          <w:rFonts w:hint="eastAsia" w:ascii="宋体" w:hAnsi="宋体" w:cs="仿宋_GB2312"/>
          <w:color w:val="auto"/>
          <w:sz w:val="30"/>
          <w:szCs w:val="30"/>
        </w:rPr>
        <w:t>.授权委托书</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4</w:t>
      </w:r>
      <w:r>
        <w:rPr>
          <w:rFonts w:hint="eastAsia" w:ascii="宋体" w:hAnsi="宋体" w:cs="仿宋_GB2312"/>
          <w:color w:val="auto"/>
          <w:sz w:val="30"/>
          <w:szCs w:val="30"/>
        </w:rPr>
        <w:t>.报价单</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5</w:t>
      </w:r>
      <w:r>
        <w:rPr>
          <w:rFonts w:ascii="宋体" w:hAnsi="宋体" w:cs="仿宋_GB2312"/>
          <w:color w:val="auto"/>
          <w:sz w:val="30"/>
          <w:szCs w:val="30"/>
        </w:rPr>
        <w:t>.</w:t>
      </w:r>
      <w:r>
        <w:rPr>
          <w:rFonts w:hint="eastAsia" w:ascii="宋体" w:hAnsi="宋体" w:cs="仿宋_GB2312"/>
          <w:color w:val="auto"/>
          <w:sz w:val="30"/>
          <w:szCs w:val="30"/>
        </w:rPr>
        <w:t>资格审查资料：</w:t>
      </w:r>
    </w:p>
    <w:p>
      <w:pPr>
        <w:tabs>
          <w:tab w:val="left" w:pos="0"/>
          <w:tab w:val="left" w:pos="2340"/>
        </w:tabs>
        <w:spacing w:line="360" w:lineRule="auto"/>
        <w:ind w:firstLine="592" w:firstLineChars="200"/>
        <w:rPr>
          <w:rFonts w:ascii="宋体" w:hAnsi="宋体" w:cs="仿宋_GB2312"/>
          <w:color w:val="auto"/>
          <w:sz w:val="30"/>
          <w:szCs w:val="30"/>
        </w:rPr>
      </w:pPr>
      <w:r>
        <w:rPr>
          <w:rFonts w:hint="eastAsia" w:ascii="宋体" w:hAnsi="宋体" w:cs="仿宋_GB2312"/>
          <w:color w:val="auto"/>
          <w:sz w:val="30"/>
          <w:szCs w:val="30"/>
        </w:rPr>
        <w:t>（1）营业执照副本；</w:t>
      </w:r>
    </w:p>
    <w:p>
      <w:pPr>
        <w:tabs>
          <w:tab w:val="left" w:pos="0"/>
          <w:tab w:val="left" w:pos="2340"/>
        </w:tabs>
        <w:spacing w:line="360" w:lineRule="auto"/>
        <w:ind w:firstLine="592" w:firstLineChars="200"/>
        <w:rPr>
          <w:rFonts w:hint="eastAsia" w:cs="宋体"/>
          <w:color w:val="auto"/>
          <w:sz w:val="30"/>
          <w:szCs w:val="30"/>
        </w:rPr>
      </w:pPr>
      <w:r>
        <w:rPr>
          <w:rFonts w:hint="eastAsia" w:ascii="宋体" w:hAnsi="宋体" w:cs="仿宋_GB2312"/>
          <w:color w:val="auto"/>
          <w:sz w:val="30"/>
          <w:szCs w:val="30"/>
        </w:rPr>
        <w:t>（2）</w:t>
      </w:r>
      <w:r>
        <w:rPr>
          <w:rFonts w:hint="eastAsia" w:ascii="宋体" w:hAnsi="宋体" w:cs="仿宋_GB2312"/>
          <w:color w:val="auto"/>
          <w:sz w:val="30"/>
          <w:szCs w:val="30"/>
          <w:lang w:val="en-US" w:eastAsia="zh-CN"/>
        </w:rPr>
        <w:t>广告宣传设计制作资质</w:t>
      </w:r>
      <w:r>
        <w:rPr>
          <w:rFonts w:hint="eastAsia" w:cs="宋体"/>
          <w:color w:val="auto"/>
          <w:sz w:val="30"/>
          <w:szCs w:val="30"/>
        </w:rPr>
        <w:t>；</w:t>
      </w:r>
    </w:p>
    <w:p>
      <w:pPr>
        <w:pStyle w:val="11"/>
        <w:ind w:left="0" w:leftChars="0" w:firstLine="592" w:firstLineChars="200"/>
        <w:rPr>
          <w:rFonts w:hint="default" w:ascii="宋体" w:hAnsi="宋体" w:eastAsia="仿宋_GB2312" w:cs="仿宋_GB2312"/>
          <w:color w:val="auto"/>
          <w:kern w:val="2"/>
          <w:sz w:val="30"/>
          <w:szCs w:val="30"/>
          <w:lang w:val="en-US" w:eastAsia="zh-CN" w:bidi="ar-SA"/>
        </w:rPr>
      </w:pPr>
      <w:r>
        <w:rPr>
          <w:rFonts w:hint="eastAsia" w:ascii="宋体" w:hAnsi="宋体" w:eastAsia="仿宋_GB2312" w:cs="仿宋_GB2312"/>
          <w:color w:val="auto"/>
          <w:kern w:val="2"/>
          <w:sz w:val="30"/>
          <w:szCs w:val="30"/>
          <w:lang w:val="en-US" w:eastAsia="zh-CN" w:bidi="ar-SA"/>
        </w:rPr>
        <w:t>（</w:t>
      </w:r>
      <w:r>
        <w:rPr>
          <w:rFonts w:hint="default" w:ascii="宋体" w:hAnsi="宋体" w:eastAsia="仿宋_GB2312" w:cs="仿宋_GB2312"/>
          <w:color w:val="auto"/>
          <w:kern w:val="2"/>
          <w:sz w:val="30"/>
          <w:szCs w:val="30"/>
          <w:lang w:val="en-US" w:eastAsia="zh-CN" w:bidi="ar-SA"/>
        </w:rPr>
        <w:t>3</w:t>
      </w:r>
      <w:r>
        <w:rPr>
          <w:rFonts w:hint="eastAsia" w:ascii="宋体" w:hAnsi="宋体" w:eastAsia="仿宋_GB2312" w:cs="仿宋_GB2312"/>
          <w:color w:val="auto"/>
          <w:kern w:val="2"/>
          <w:sz w:val="30"/>
          <w:szCs w:val="30"/>
          <w:lang w:val="en-US" w:eastAsia="zh-CN" w:bidi="ar-SA"/>
        </w:rPr>
        <w:t>）信用证书。</w:t>
      </w:r>
    </w:p>
    <w:p>
      <w:pPr>
        <w:spacing w:line="360" w:lineRule="auto"/>
        <w:ind w:firstLine="592" w:firstLineChars="200"/>
        <w:jc w:val="left"/>
        <w:rPr>
          <w:rFonts w:ascii="宋体" w:hAnsi="宋体" w:cs="仿宋_GB2312"/>
          <w:color w:val="auto"/>
          <w:sz w:val="30"/>
          <w:szCs w:val="30"/>
        </w:rPr>
      </w:pPr>
      <w:r>
        <w:rPr>
          <w:rFonts w:hint="eastAsia" w:ascii="宋体" w:hAnsi="宋体" w:cs="仿宋_GB2312"/>
          <w:color w:val="auto"/>
          <w:sz w:val="30"/>
          <w:szCs w:val="30"/>
        </w:rPr>
        <w:t>以上资料需提交复印件并加盖单位公章。</w:t>
      </w:r>
    </w:p>
    <w:p>
      <w:pPr>
        <w:spacing w:line="360" w:lineRule="auto"/>
        <w:ind w:firstLine="592" w:firstLineChars="200"/>
        <w:jc w:val="left"/>
        <w:rPr>
          <w:rFonts w:ascii="宋体" w:hAnsi="宋体" w:cs="仿宋_GB2312"/>
          <w:color w:val="auto"/>
          <w:sz w:val="30"/>
          <w:szCs w:val="30"/>
        </w:rPr>
      </w:pPr>
      <w:r>
        <w:rPr>
          <w:rFonts w:hint="default" w:ascii="宋体" w:hAnsi="宋体" w:cs="仿宋_GB2312"/>
          <w:color w:val="auto"/>
          <w:sz w:val="30"/>
          <w:szCs w:val="30"/>
          <w:lang w:val="en-US"/>
        </w:rPr>
        <w:t>6</w:t>
      </w:r>
      <w:r>
        <w:rPr>
          <w:rFonts w:ascii="宋体" w:hAnsi="宋体" w:cs="仿宋_GB2312"/>
          <w:color w:val="auto"/>
          <w:sz w:val="30"/>
          <w:szCs w:val="30"/>
        </w:rPr>
        <w:t>.</w:t>
      </w:r>
      <w:bookmarkStart w:id="13" w:name="_Hlk69285472"/>
      <w:r>
        <w:rPr>
          <w:rFonts w:hint="eastAsia" w:ascii="宋体" w:hAnsi="宋体" w:cs="仿宋_GB2312"/>
          <w:color w:val="auto"/>
          <w:sz w:val="30"/>
          <w:szCs w:val="30"/>
        </w:rPr>
        <w:t>投标人</w:t>
      </w:r>
      <w:r>
        <w:rPr>
          <w:rFonts w:hint="eastAsia" w:ascii="宋体" w:hAnsi="宋体" w:cs="仿宋_GB2312"/>
          <w:color w:val="auto"/>
          <w:sz w:val="30"/>
          <w:szCs w:val="30"/>
          <w:lang w:val="en-US" w:eastAsia="zh-CN"/>
        </w:rPr>
        <w:t>相关</w:t>
      </w:r>
      <w:r>
        <w:rPr>
          <w:rFonts w:hint="eastAsia" w:ascii="宋体" w:hAnsi="宋体" w:cs="仿宋_GB2312"/>
          <w:color w:val="auto"/>
          <w:sz w:val="30"/>
          <w:szCs w:val="30"/>
        </w:rPr>
        <w:t>业绩证明</w:t>
      </w:r>
      <w:bookmarkEnd w:id="13"/>
    </w:p>
    <w:p>
      <w:pPr>
        <w:spacing w:line="560" w:lineRule="exact"/>
        <w:rPr>
          <w:rFonts w:hint="default"/>
          <w:sz w:val="30"/>
          <w:szCs w:val="30"/>
          <w:highlight w:val="white"/>
          <w:lang w:val="en-US"/>
        </w:rPr>
      </w:pPr>
      <w:r>
        <w:rPr>
          <w:rFonts w:hint="default"/>
          <w:sz w:val="30"/>
          <w:szCs w:val="30"/>
          <w:highlight w:val="white"/>
          <w:lang w:val="en-US"/>
        </w:rPr>
        <w:t xml:space="preserve">    7.设计样稿简版</w:t>
      </w: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olor w:val="auto"/>
          <w:sz w:val="30"/>
          <w:szCs w:val="30"/>
        </w:rPr>
      </w:pPr>
      <w:r>
        <w:rPr>
          <w:rFonts w:ascii="华文中宋" w:hAnsi="华文中宋" w:eastAsia="华文中宋"/>
          <w:color w:val="auto"/>
          <w:sz w:val="30"/>
          <w:szCs w:val="30"/>
        </w:rPr>
        <w:t>1</w:t>
      </w:r>
      <w:r>
        <w:rPr>
          <w:rFonts w:hint="eastAsia" w:ascii="华文中宋" w:hAnsi="华文中宋" w:eastAsia="华文中宋"/>
          <w:color w:val="auto"/>
          <w:sz w:val="30"/>
          <w:szCs w:val="30"/>
        </w:rPr>
        <w:t>.法定代表人（负责人）身份证明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u w:val="single"/>
        </w:rPr>
      </w:pPr>
      <w:r>
        <w:rPr>
          <w:rFonts w:hint="eastAsia" w:ascii="宋体" w:hAnsi="宋体"/>
          <w:color w:val="auto"/>
          <w:sz w:val="30"/>
          <w:szCs w:val="30"/>
        </w:rPr>
        <w:t>单位名称：</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u w:val="single"/>
        </w:rPr>
      </w:pPr>
      <w:r>
        <w:rPr>
          <w:rFonts w:hint="eastAsia" w:ascii="宋体" w:hAnsi="宋体"/>
          <w:color w:val="auto"/>
          <w:sz w:val="30"/>
          <w:szCs w:val="30"/>
        </w:rPr>
        <w:t>单位性质：</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rPr>
      </w:pPr>
      <w:r>
        <w:rPr>
          <w:rFonts w:hint="eastAsia" w:ascii="宋体" w:hAnsi="宋体"/>
          <w:color w:val="auto"/>
          <w:sz w:val="30"/>
          <w:szCs w:val="30"/>
        </w:rPr>
        <w:t>地    址：</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rPr>
      </w:pPr>
      <w:r>
        <w:rPr>
          <w:rFonts w:hint="eastAsia" w:ascii="宋体" w:hAnsi="宋体"/>
          <w:color w:val="auto"/>
          <w:sz w:val="30"/>
          <w:szCs w:val="30"/>
        </w:rPr>
        <w:t>成立时间：</w:t>
      </w:r>
      <w:r>
        <w:rPr>
          <w:rFonts w:hint="eastAsia" w:ascii="宋体" w:hAnsi="宋体"/>
          <w:color w:val="auto"/>
          <w:sz w:val="30"/>
          <w:szCs w:val="30"/>
          <w:u w:val="single"/>
        </w:rPr>
        <w:t xml:space="preserve">            </w:t>
      </w:r>
      <w:r>
        <w:rPr>
          <w:rFonts w:hint="eastAsia" w:ascii="宋体" w:hAnsi="宋体"/>
          <w:color w:val="auto"/>
          <w:sz w:val="30"/>
          <w:szCs w:val="30"/>
        </w:rPr>
        <w:t>年</w:t>
      </w:r>
      <w:r>
        <w:rPr>
          <w:rFonts w:hint="eastAsia" w:ascii="宋体" w:hAnsi="宋体"/>
          <w:color w:val="auto"/>
          <w:sz w:val="30"/>
          <w:szCs w:val="30"/>
          <w:u w:val="single"/>
        </w:rPr>
        <w:t xml:space="preserve">           </w:t>
      </w:r>
      <w:r>
        <w:rPr>
          <w:rFonts w:hint="eastAsia" w:ascii="宋体" w:hAnsi="宋体"/>
          <w:color w:val="auto"/>
          <w:sz w:val="30"/>
          <w:szCs w:val="30"/>
        </w:rPr>
        <w:t>月</w:t>
      </w:r>
      <w:r>
        <w:rPr>
          <w:rFonts w:hint="eastAsia" w:ascii="宋体" w:hAnsi="宋体"/>
          <w:color w:val="auto"/>
          <w:sz w:val="30"/>
          <w:szCs w:val="30"/>
          <w:u w:val="single"/>
        </w:rPr>
        <w:t xml:space="preserve">            </w:t>
      </w:r>
      <w:r>
        <w:rPr>
          <w:rFonts w:hint="eastAsia" w:ascii="宋体" w:hAnsi="宋体"/>
          <w:color w:val="auto"/>
          <w:sz w:val="30"/>
          <w:szCs w:val="30"/>
        </w:rPr>
        <w:t>日</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u w:val="single"/>
        </w:rPr>
      </w:pPr>
      <w:r>
        <w:rPr>
          <w:rFonts w:hint="eastAsia" w:ascii="宋体" w:hAnsi="宋体"/>
          <w:color w:val="auto"/>
          <w:sz w:val="30"/>
          <w:szCs w:val="30"/>
        </w:rPr>
        <w:t>经营期限：</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u w:val="single"/>
        </w:rPr>
      </w:pPr>
      <w:r>
        <w:rPr>
          <w:rFonts w:hint="eastAsia" w:ascii="宋体" w:hAnsi="宋体"/>
          <w:color w:val="auto"/>
          <w:sz w:val="30"/>
          <w:szCs w:val="30"/>
        </w:rPr>
        <w:t>姓    名：</w:t>
      </w:r>
      <w:r>
        <w:rPr>
          <w:rFonts w:hint="eastAsia" w:ascii="宋体" w:hAnsi="宋体"/>
          <w:color w:val="auto"/>
          <w:sz w:val="30"/>
          <w:szCs w:val="30"/>
          <w:u w:val="single"/>
        </w:rPr>
        <w:t xml:space="preserve">         </w:t>
      </w:r>
      <w:r>
        <w:rPr>
          <w:rFonts w:hint="eastAsia" w:ascii="宋体" w:hAnsi="宋体"/>
          <w:color w:val="auto"/>
          <w:sz w:val="30"/>
          <w:szCs w:val="30"/>
        </w:rPr>
        <w:t xml:space="preserve"> 性别：</w:t>
      </w:r>
      <w:r>
        <w:rPr>
          <w:rFonts w:hint="eastAsia" w:ascii="宋体" w:hAnsi="宋体"/>
          <w:color w:val="auto"/>
          <w:sz w:val="30"/>
          <w:szCs w:val="30"/>
          <w:u w:val="single"/>
        </w:rPr>
        <w:t xml:space="preserve">    </w:t>
      </w:r>
      <w:r>
        <w:rPr>
          <w:rFonts w:hint="eastAsia" w:ascii="宋体" w:hAnsi="宋体"/>
          <w:color w:val="auto"/>
          <w:sz w:val="30"/>
          <w:szCs w:val="30"/>
        </w:rPr>
        <w:t xml:space="preserve"> 年龄：</w:t>
      </w:r>
      <w:r>
        <w:rPr>
          <w:rFonts w:hint="eastAsia" w:ascii="宋体" w:hAnsi="宋体"/>
          <w:color w:val="auto"/>
          <w:sz w:val="30"/>
          <w:szCs w:val="30"/>
          <w:u w:val="single"/>
        </w:rPr>
        <w:t xml:space="preserve">      </w:t>
      </w:r>
      <w:r>
        <w:rPr>
          <w:rFonts w:hint="eastAsia" w:ascii="宋体" w:hAnsi="宋体"/>
          <w:color w:val="auto"/>
          <w:sz w:val="30"/>
          <w:szCs w:val="30"/>
        </w:rPr>
        <w:t xml:space="preserve"> 职务：</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rPr>
      </w:pPr>
      <w:r>
        <w:rPr>
          <w:rFonts w:hint="eastAsia" w:ascii="宋体" w:hAnsi="宋体"/>
          <w:color w:val="auto"/>
          <w:sz w:val="30"/>
          <w:szCs w:val="30"/>
        </w:rPr>
        <w:t>系</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投标人</w:t>
      </w:r>
      <w:r>
        <w:rPr>
          <w:rFonts w:hint="eastAsia" w:ascii="宋体" w:hAnsi="宋体"/>
          <w:color w:val="auto"/>
          <w:sz w:val="30"/>
          <w:szCs w:val="30"/>
          <w:u w:val="single"/>
        </w:rPr>
        <w:t xml:space="preserve">名称）        </w:t>
      </w:r>
      <w:r>
        <w:rPr>
          <w:rFonts w:hint="eastAsia" w:ascii="宋体" w:hAnsi="宋体"/>
          <w:color w:val="auto"/>
          <w:sz w:val="30"/>
          <w:szCs w:val="30"/>
        </w:rPr>
        <w:t>的法定代表人（负责人）。</w:t>
      </w:r>
    </w:p>
    <w:p>
      <w:pPr>
        <w:keepNext w:val="0"/>
        <w:keepLines w:val="0"/>
        <w:pageBreakBefore w:val="0"/>
        <w:widowControl w:val="0"/>
        <w:kinsoku/>
        <w:wordWrap/>
        <w:overflowPunct/>
        <w:topLinePunct w:val="0"/>
        <w:autoSpaceDE/>
        <w:autoSpaceDN/>
        <w:bidi w:val="0"/>
        <w:adjustRightInd/>
        <w:snapToGrid/>
        <w:spacing w:line="560" w:lineRule="exact"/>
        <w:ind w:firstLine="444" w:firstLineChars="150"/>
        <w:textAlignment w:val="auto"/>
        <w:rPr>
          <w:rFonts w:ascii="宋体" w:hAnsi="宋体"/>
          <w:color w:val="auto"/>
          <w:sz w:val="30"/>
          <w:szCs w:val="30"/>
        </w:rPr>
      </w:pPr>
      <w:r>
        <w:rPr>
          <w:rFonts w:hint="eastAsia" w:ascii="宋体" w:hAnsi="宋体"/>
          <w:color w:val="auto"/>
          <w:sz w:val="30"/>
          <w:szCs w:val="30"/>
        </w:rPr>
        <w:t>特此证明。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148" w:firstLineChars="50"/>
        <w:textAlignment w:val="auto"/>
        <w:rPr>
          <w:rFonts w:ascii="宋体" w:hAnsi="宋体"/>
          <w:color w:val="auto"/>
          <w:sz w:val="30"/>
          <w:szCs w:val="30"/>
          <w:u w:val="single"/>
        </w:rPr>
      </w:pPr>
      <w:r>
        <w:rPr>
          <w:rFonts w:hint="eastAsia" w:ascii="宋体" w:hAnsi="宋体"/>
          <w:color w:val="auto"/>
          <w:sz w:val="30"/>
          <w:szCs w:val="30"/>
        </w:rPr>
        <w:t xml:space="preserve">                      供应商：</w:t>
      </w:r>
      <w:r>
        <w:rPr>
          <w:rFonts w:hint="eastAsia" w:ascii="宋体" w:hAnsi="宋体"/>
          <w:color w:val="auto"/>
          <w:sz w:val="30"/>
          <w:szCs w:val="30"/>
          <w:u w:val="single"/>
        </w:rPr>
        <w:t xml:space="preserve">                   （盖公章）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r>
        <w:rPr>
          <w:rFonts w:hint="eastAsia" w:ascii="宋体" w:hAnsi="宋体"/>
          <w:color w:val="auto"/>
          <w:sz w:val="30"/>
          <w:szCs w:val="30"/>
        </w:rPr>
        <w:t xml:space="preserve">                       日  期：</w:t>
      </w:r>
      <w:r>
        <w:rPr>
          <w:rFonts w:hint="eastAsia" w:ascii="宋体" w:hAnsi="宋体"/>
          <w:color w:val="auto"/>
          <w:sz w:val="30"/>
          <w:szCs w:val="30"/>
          <w:u w:val="single"/>
        </w:rPr>
        <w:t xml:space="preserve">        </w:t>
      </w:r>
      <w:r>
        <w:rPr>
          <w:rFonts w:hint="eastAsia" w:ascii="宋体" w:hAnsi="宋体"/>
          <w:color w:val="auto"/>
          <w:sz w:val="30"/>
          <w:szCs w:val="30"/>
        </w:rPr>
        <w:t>年</w:t>
      </w:r>
      <w:r>
        <w:rPr>
          <w:rFonts w:hint="eastAsia" w:ascii="宋体" w:hAnsi="宋体"/>
          <w:color w:val="auto"/>
          <w:sz w:val="30"/>
          <w:szCs w:val="30"/>
          <w:u w:val="single"/>
        </w:rPr>
        <w:t xml:space="preserve">        </w:t>
      </w:r>
      <w:r>
        <w:rPr>
          <w:rFonts w:hint="eastAsia" w:ascii="宋体" w:hAnsi="宋体"/>
          <w:color w:val="auto"/>
          <w:sz w:val="30"/>
          <w:szCs w:val="30"/>
        </w:rPr>
        <w:t>月</w:t>
      </w:r>
      <w:r>
        <w:rPr>
          <w:rFonts w:hint="eastAsia" w:ascii="宋体" w:hAnsi="宋体"/>
          <w:color w:val="auto"/>
          <w:sz w:val="30"/>
          <w:szCs w:val="30"/>
          <w:u w:val="single"/>
        </w:rPr>
        <w:t xml:space="preserve">       </w:t>
      </w:r>
      <w:r>
        <w:rPr>
          <w:rFonts w:hint="eastAsia" w:ascii="宋体" w:hAnsi="宋体"/>
          <w:color w:val="auto"/>
          <w:sz w:val="30"/>
          <w:szCs w:val="30"/>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华文中宋" w:eastAsia="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rFonts w:hint="eastAsia" w:ascii="仿宋_GB2312" w:hAnsi="华文中宋" w:eastAsia="仿宋_GB2312"/>
          <w:color w:val="auto"/>
          <w:sz w:val="30"/>
          <w:szCs w:val="30"/>
          <w:lang w:eastAsia="zh-CN"/>
        </w:rPr>
      </w:pPr>
      <w:r>
        <w:rPr>
          <w:rFonts w:hint="eastAsia" w:ascii="仿宋_GB2312" w:hAnsi="华文中宋" w:eastAsia="仿宋_GB2312"/>
          <w:color w:val="auto"/>
          <w:sz w:val="30"/>
          <w:szCs w:val="30"/>
        </w:rPr>
        <w:t>附法人（负责人）身份证明</w:t>
      </w:r>
      <w:r>
        <w:rPr>
          <w:rFonts w:hint="eastAsia" w:ascii="仿宋_GB2312" w:hAnsi="华文中宋"/>
          <w:color w:val="auto"/>
          <w:sz w:val="30"/>
          <w:szCs w:val="30"/>
          <w:lang w:eastAsia="zh-CN"/>
        </w:rPr>
        <w:t>：</w:t>
      </w:r>
    </w:p>
    <w:tbl>
      <w:tblPr>
        <w:tblStyle w:val="16"/>
        <w:tblW w:w="98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8"/>
        <w:gridCol w:w="4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7" w:hRule="atLeast"/>
        </w:trPr>
        <w:tc>
          <w:tcPr>
            <w:tcW w:w="4928"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华文中宋" w:eastAsia="仿宋_GB2312"/>
                <w:color w:val="auto"/>
                <w:sz w:val="30"/>
                <w:szCs w:val="30"/>
              </w:rPr>
            </w:pPr>
            <w:r>
              <w:rPr>
                <w:rFonts w:hint="eastAsia" w:ascii="仿宋_GB2312" w:hAnsi="华文中宋" w:eastAsia="仿宋_GB2312"/>
                <w:color w:val="auto"/>
                <w:sz w:val="30"/>
                <w:szCs w:val="30"/>
              </w:rPr>
              <w:t>身份证复印件（正）</w:t>
            </w:r>
          </w:p>
        </w:tc>
        <w:tc>
          <w:tcPr>
            <w:tcW w:w="4924"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华文中宋" w:eastAsia="仿宋_GB2312"/>
                <w:color w:val="auto"/>
                <w:sz w:val="30"/>
                <w:szCs w:val="30"/>
              </w:rPr>
            </w:pPr>
            <w:r>
              <w:rPr>
                <w:rFonts w:hint="eastAsia" w:ascii="仿宋_GB2312" w:hAnsi="华文中宋" w:eastAsia="仿宋_GB2312"/>
                <w:color w:val="auto"/>
                <w:sz w:val="30"/>
                <w:szCs w:val="30"/>
              </w:rPr>
              <w:t>身份证复印件（反）</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中宋" w:hAnsi="华文中宋" w:eastAsia="华文中宋"/>
          <w:color w:val="auto"/>
          <w:sz w:val="30"/>
          <w:szCs w:val="30"/>
          <w:lang w:val="en-US" w:eastAsia="zh-CN"/>
        </w:rPr>
      </w:pPr>
      <w:r>
        <w:rPr>
          <w:rFonts w:ascii="华文中宋" w:hAnsi="华文中宋" w:eastAsia="华文中宋"/>
          <w:color w:val="auto"/>
          <w:sz w:val="30"/>
          <w:szCs w:val="30"/>
        </w:rPr>
        <w:t>2</w:t>
      </w:r>
      <w:r>
        <w:rPr>
          <w:rFonts w:hint="eastAsia" w:ascii="华文中宋" w:hAnsi="华文中宋" w:eastAsia="华文中宋"/>
          <w:color w:val="auto"/>
          <w:sz w:val="30"/>
          <w:szCs w:val="30"/>
        </w:rPr>
        <w:t>.</w:t>
      </w:r>
      <w:r>
        <w:rPr>
          <w:rFonts w:hint="eastAsia" w:ascii="华文中宋" w:hAnsi="华文中宋" w:eastAsia="华文中宋"/>
          <w:color w:val="auto"/>
          <w:sz w:val="30"/>
          <w:szCs w:val="30"/>
          <w:lang w:val="en-US" w:eastAsia="zh-CN"/>
        </w:rPr>
        <w:t>投标声明书</w:t>
      </w:r>
    </w:p>
    <w:p>
      <w:pPr>
        <w:pStyle w:val="6"/>
        <w:rPr>
          <w:rFonts w:hint="eastAsia" w:ascii="仿宋_GB2312" w:hAnsi="仿宋_GB2312" w:eastAsia="仿宋_GB2312" w:cs="仿宋_GB2312"/>
          <w:sz w:val="30"/>
          <w:szCs w:val="30"/>
        </w:rPr>
      </w:pPr>
    </w:p>
    <w:p>
      <w:pPr>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lang w:val="en-US"/>
        </w:rPr>
        <w:t xml:space="preserve">   </w:t>
      </w:r>
      <w:r>
        <w:rPr>
          <w:rFonts w:hint="eastAsia" w:ascii="仿宋_GB2312" w:hAnsi="仿宋_GB2312" w:cs="仿宋_GB2312"/>
          <w:sz w:val="30"/>
          <w:szCs w:val="30"/>
          <w:u w:val="single"/>
          <w:lang w:val="en-US" w:eastAsia="zh-CN"/>
        </w:rPr>
        <w:t>浙江省轨道交通建设管理集团有限公司</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rPr>
        <w:t>：</w:t>
      </w:r>
    </w:p>
    <w:p>
      <w:pPr>
        <w:pageBreakBefore w:val="0"/>
        <w:widowControl w:val="0"/>
        <w:kinsoku/>
        <w:wordWrap/>
        <w:overflowPunct/>
        <w:topLinePunct w:val="0"/>
        <w:autoSpaceDE/>
        <w:autoSpaceDN/>
        <w:bidi w:val="0"/>
        <w:adjustRightInd/>
        <w:snapToGrid/>
        <w:spacing w:line="560" w:lineRule="exact"/>
        <w:ind w:firstLine="1184" w:firstLineChars="4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lang w:val="en-US" w:eastAsia="zh-CN"/>
        </w:rPr>
        <w:t xml:space="preserve">（投标人名称）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rPr>
        <w:t>系中华人民共和国合法企业，经营地址</w:t>
      </w:r>
      <w:r>
        <w:rPr>
          <w:rFonts w:hint="eastAsia" w:ascii="仿宋_GB2312" w:hAnsi="仿宋_GB2312" w:eastAsia="仿宋_GB2312" w:cs="仿宋_GB2312"/>
          <w:sz w:val="30"/>
          <w:szCs w:val="30"/>
          <w:u w:val="single"/>
        </w:rPr>
        <w:t>：</w:t>
      </w:r>
      <w:r>
        <w:rPr>
          <w:rFonts w:hint="eastAsia" w:ascii="仿宋_GB2312" w:hAnsi="仿宋_GB2312" w:eastAsia="仿宋_GB2312" w:cs="仿宋_GB2312"/>
          <w:sz w:val="30"/>
          <w:szCs w:val="30"/>
          <w:u w:val="single"/>
          <w:lang w:val="en-US"/>
        </w:rPr>
        <w:t xml:space="preserve">   </w:t>
      </w:r>
      <w:r>
        <w:rPr>
          <w:rFonts w:hint="default" w:ascii="仿宋_GB2312" w:hAnsi="仿宋_GB2312" w:cs="仿宋_GB2312"/>
          <w:sz w:val="30"/>
          <w:szCs w:val="30"/>
          <w:u w:val="single"/>
          <w:lang w:val="en-US"/>
        </w:rPr>
        <w:t xml:space="preserve">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我 </w:t>
      </w:r>
      <w:r>
        <w:rPr>
          <w:rFonts w:hint="eastAsia" w:ascii="仿宋_GB2312" w:hAnsi="仿宋_GB2312" w:eastAsia="仿宋_GB2312" w:cs="仿宋_GB2312"/>
          <w:sz w:val="30"/>
          <w:szCs w:val="30"/>
          <w:u w:val="single"/>
          <w:lang w:val="en-US"/>
        </w:rPr>
        <w:t xml:space="preserve">   </w:t>
      </w:r>
      <w:r>
        <w:rPr>
          <w:rFonts w:hint="eastAsia" w:ascii="仿宋_GB2312" w:hAnsi="仿宋_GB2312" w:cs="仿宋_GB2312"/>
          <w:sz w:val="30"/>
          <w:szCs w:val="30"/>
          <w:u w:val="single"/>
          <w:lang w:val="en-US" w:eastAsia="zh-CN"/>
        </w:rPr>
        <w:t>（姓名）</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rPr>
        <w:t xml:space="preserve"> 系 </w:t>
      </w:r>
      <w:r>
        <w:rPr>
          <w:rFonts w:hint="eastAsia" w:ascii="仿宋_GB2312" w:hAnsi="仿宋_GB2312" w:eastAsia="仿宋_GB2312" w:cs="仿宋_GB2312"/>
          <w:sz w:val="30"/>
          <w:szCs w:val="30"/>
          <w:u w:val="single"/>
          <w:lang w:val="en-US"/>
        </w:rPr>
        <w:t xml:space="preserve">            </w:t>
      </w:r>
      <w:r>
        <w:rPr>
          <w:rFonts w:hint="eastAsia" w:ascii="仿宋_GB2312" w:hAnsi="仿宋_GB2312" w:eastAsia="仿宋_GB2312" w:cs="仿宋_GB2312"/>
          <w:sz w:val="30"/>
          <w:szCs w:val="30"/>
          <w:u w:val="single"/>
        </w:rPr>
        <w:t xml:space="preserve"> （投标人名称）</w:t>
      </w:r>
      <w:r>
        <w:rPr>
          <w:rFonts w:hint="eastAsia" w:ascii="仿宋_GB2312" w:hAnsi="仿宋_GB2312" w:eastAsia="仿宋_GB2312" w:cs="仿宋_GB2312"/>
          <w:sz w:val="30"/>
          <w:szCs w:val="30"/>
        </w:rPr>
        <w:t>的法定代表人，我方愿意参加贵方组织的</w:t>
      </w:r>
      <w:r>
        <w:rPr>
          <w:rFonts w:hint="eastAsia" w:ascii="仿宋_GB2312" w:hAnsi="仿宋_GB2312" w:cs="仿宋_GB2312"/>
          <w:sz w:val="30"/>
          <w:szCs w:val="30"/>
          <w:u w:val="single"/>
          <w:lang w:val="en-US" w:eastAsia="zh-CN"/>
        </w:rPr>
        <w:t>清廉文化墙设计及</w:t>
      </w:r>
      <w:r>
        <w:rPr>
          <w:rFonts w:hint="eastAsia" w:ascii="仿宋_GB2312" w:hAnsi="仿宋_GB2312" w:eastAsia="仿宋_GB2312" w:cs="仿宋_GB2312"/>
          <w:sz w:val="30"/>
          <w:szCs w:val="30"/>
          <w:u w:val="single"/>
          <w:lang w:val="en-US" w:eastAsia="zh-CN"/>
        </w:rPr>
        <w:t>制作</w:t>
      </w:r>
      <w:r>
        <w:rPr>
          <w:rFonts w:hint="eastAsia" w:ascii="仿宋_GB2312" w:hAnsi="仿宋_GB2312" w:eastAsia="仿宋_GB2312" w:cs="仿宋_GB2312"/>
          <w:sz w:val="30"/>
          <w:szCs w:val="30"/>
          <w:u w:val="single"/>
        </w:rPr>
        <w:t>服务项目</w:t>
      </w:r>
      <w:r>
        <w:rPr>
          <w:rFonts w:hint="eastAsia" w:ascii="仿宋_GB2312" w:hAnsi="仿宋_GB2312" w:eastAsia="仿宋_GB2312" w:cs="仿宋_GB2312"/>
          <w:sz w:val="30"/>
          <w:szCs w:val="30"/>
        </w:rPr>
        <w:t>的投标，为便于贵方公正、择优地确定中标人及其投标产品和服务，我方就本次投标有关事项郑重声明如下：</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1.我方向贵方提交的所有投标文件、资料都是准确的和真实的。</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2.我方不是采购人的附属机构；在获知本项目采购信息后，与采购人聘请的为此项目提供咨询服务的公司及其附属机构没有任何联系。</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default" w:ascii="仿宋_GB2312" w:hAnsi="仿宋_GB2312" w:cs="仿宋_GB2312"/>
          <w:sz w:val="30"/>
          <w:szCs w:val="30"/>
          <w:u w:val="single"/>
          <w:lang w:val="en-US"/>
        </w:rPr>
      </w:pPr>
      <w:r>
        <w:rPr>
          <w:rFonts w:hint="eastAsia" w:ascii="仿宋_GB2312" w:hAnsi="仿宋_GB2312" w:eastAsia="仿宋_GB2312" w:cs="仿宋_GB2312"/>
          <w:sz w:val="30"/>
          <w:szCs w:val="30"/>
        </w:rPr>
        <w:t>3.我方及由本人担任法定代表人的其他机构最近三年内被通报或者被处罚的违法行为有：</w:t>
      </w:r>
      <w:r>
        <w:rPr>
          <w:rFonts w:hint="default" w:ascii="仿宋_GB2312" w:hAnsi="仿宋_GB2312" w:cs="仿宋_GB2312"/>
          <w:sz w:val="30"/>
          <w:szCs w:val="30"/>
          <w:u w:val="single"/>
          <w:lang w:val="en-US"/>
        </w:rPr>
        <w:t xml:space="preserve">  </w:t>
      </w:r>
      <w:r>
        <w:rPr>
          <w:rFonts w:hint="eastAsia" w:ascii="仿宋_GB2312" w:hAnsi="仿宋_GB2312" w:cs="仿宋_GB2312"/>
          <w:sz w:val="30"/>
          <w:szCs w:val="30"/>
          <w:u w:val="single"/>
          <w:lang w:val="en-US" w:eastAsia="zh-CN"/>
        </w:rPr>
        <w:t>（如有请说明，没有请填“无”）</w:t>
      </w:r>
      <w:r>
        <w:rPr>
          <w:rFonts w:hint="default" w:ascii="仿宋_GB2312" w:hAnsi="仿宋_GB2312" w:cs="仿宋_GB2312"/>
          <w:sz w:val="30"/>
          <w:szCs w:val="30"/>
          <w:u w:val="single"/>
          <w:lang w:val="en-US"/>
        </w:rPr>
        <w:t xml:space="preserve">  </w:t>
      </w:r>
    </w:p>
    <w:p>
      <w:pPr>
        <w:pageBreakBefore w:val="0"/>
        <w:widowControl w:val="0"/>
        <w:kinsoku/>
        <w:wordWrap/>
        <w:overflowPunct/>
        <w:topLinePunct w:val="0"/>
        <w:autoSpaceDE/>
        <w:autoSpaceDN/>
        <w:bidi w:val="0"/>
        <w:adjustRightInd/>
        <w:snapToGrid/>
        <w:spacing w:line="560" w:lineRule="exact"/>
        <w:ind w:left="0" w:leftChars="0" w:firstLine="59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4.以上事项如有虚假或隐瞒，我方愿意承担一切后果，并不再寻求任何旨在减轻或免除法律责任的辩解。</w:t>
      </w:r>
    </w:p>
    <w:p>
      <w:pPr>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0"/>
          <w:szCs w:val="30"/>
        </w:rPr>
      </w:pPr>
    </w:p>
    <w:p>
      <w:pPr>
        <w:pStyle w:val="7"/>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0"/>
          <w:szCs w:val="30"/>
        </w:rPr>
      </w:pPr>
    </w:p>
    <w:p>
      <w:pPr>
        <w:pageBreakBefore w:val="0"/>
        <w:widowControl w:val="0"/>
        <w:kinsoku/>
        <w:wordWrap/>
        <w:overflowPunct/>
        <w:topLinePunct w:val="0"/>
        <w:autoSpaceDE/>
        <w:autoSpaceDN/>
        <w:bidi w:val="0"/>
        <w:adjustRightInd/>
        <w:snapToGrid/>
        <w:spacing w:line="560" w:lineRule="exact"/>
        <w:ind w:left="0" w:leftChars="0" w:firstLine="888" w:firstLineChars="3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法定代表人签字或盖私章：</w:t>
      </w:r>
    </w:p>
    <w:p>
      <w:pPr>
        <w:pageBreakBefore w:val="0"/>
        <w:widowControl w:val="0"/>
        <w:kinsoku/>
        <w:wordWrap/>
        <w:overflowPunct/>
        <w:topLinePunct w:val="0"/>
        <w:autoSpaceDE/>
        <w:autoSpaceDN/>
        <w:bidi w:val="0"/>
        <w:adjustRightInd/>
        <w:snapToGrid/>
        <w:spacing w:line="560" w:lineRule="exact"/>
        <w:ind w:left="0" w:leftChars="0" w:firstLine="888" w:firstLineChars="300"/>
        <w:textAlignment w:val="auto"/>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投标人公章：</w:t>
      </w:r>
    </w:p>
    <w:p>
      <w:pPr>
        <w:pageBreakBefore w:val="0"/>
        <w:widowControl w:val="0"/>
        <w:kinsoku/>
        <w:wordWrap/>
        <w:overflowPunct/>
        <w:topLinePunct w:val="0"/>
        <w:autoSpaceDE/>
        <w:autoSpaceDN/>
        <w:bidi w:val="0"/>
        <w:adjustRightInd/>
        <w:snapToGrid/>
        <w:spacing w:line="560" w:lineRule="exact"/>
        <w:ind w:left="0" w:leftChars="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年</w:t>
      </w:r>
      <w:r>
        <w:rPr>
          <w:rFonts w:hint="default" w:ascii="仿宋_GB2312" w:hAnsi="仿宋_GB2312" w:cs="仿宋_GB2312"/>
          <w:sz w:val="30"/>
          <w:szCs w:val="30"/>
          <w:lang w:val="en-US"/>
        </w:rPr>
        <w:t xml:space="preserve">  </w:t>
      </w:r>
      <w:r>
        <w:rPr>
          <w:rFonts w:hint="eastAsia" w:ascii="仿宋_GB2312" w:hAnsi="仿宋_GB2312" w:eastAsia="仿宋_GB2312" w:cs="仿宋_GB2312"/>
          <w:sz w:val="30"/>
          <w:szCs w:val="30"/>
        </w:rPr>
        <w:t>月</w:t>
      </w:r>
      <w:r>
        <w:rPr>
          <w:rFonts w:hint="default" w:ascii="仿宋_GB2312" w:hAnsi="仿宋_GB2312" w:cs="仿宋_GB2312"/>
          <w:sz w:val="30"/>
          <w:szCs w:val="30"/>
          <w:lang w:val="en-US"/>
        </w:rPr>
        <w:t xml:space="preserve">  </w:t>
      </w:r>
      <w:r>
        <w:rPr>
          <w:rFonts w:hint="eastAsia" w:ascii="仿宋_GB2312" w:hAnsi="仿宋_GB2312" w:eastAsia="仿宋_GB2312" w:cs="仿宋_GB2312"/>
          <w:sz w:val="30"/>
          <w:szCs w:val="30"/>
        </w:rPr>
        <w:t>日</w:t>
      </w:r>
    </w:p>
    <w:p>
      <w:pPr>
        <w:rPr>
          <w:rFonts w:hint="eastAsia" w:ascii="仿宋_GB2312" w:hAnsi="仿宋_GB2312" w:eastAsia="仿宋_GB2312" w:cs="仿宋_GB2312"/>
          <w:color w:val="auto"/>
          <w:sz w:val="30"/>
          <w:szCs w:val="30"/>
        </w:rPr>
      </w:pPr>
    </w:p>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olor w:val="auto"/>
          <w:sz w:val="30"/>
          <w:szCs w:val="30"/>
        </w:rPr>
      </w:pPr>
      <w:r>
        <w:rPr>
          <w:rFonts w:hint="default" w:ascii="华文中宋" w:hAnsi="华文中宋" w:eastAsia="华文中宋"/>
          <w:color w:val="auto"/>
          <w:sz w:val="30"/>
          <w:szCs w:val="30"/>
          <w:lang w:val="en-US"/>
        </w:rPr>
        <w:t>3</w:t>
      </w:r>
      <w:r>
        <w:rPr>
          <w:rFonts w:hint="eastAsia" w:ascii="华文中宋" w:hAnsi="华文中宋" w:eastAsia="华文中宋"/>
          <w:color w:val="auto"/>
          <w:sz w:val="30"/>
          <w:szCs w:val="30"/>
        </w:rPr>
        <w:t>.授权委托书</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textAlignment w:val="auto"/>
        <w:rPr>
          <w:rFonts w:ascii="宋体" w:hAnsi="宋体"/>
          <w:color w:val="auto"/>
          <w:sz w:val="30"/>
          <w:szCs w:val="30"/>
        </w:rPr>
      </w:pPr>
      <w:r>
        <w:rPr>
          <w:rFonts w:hint="eastAsia" w:ascii="宋体" w:hAnsi="宋体"/>
          <w:color w:val="auto"/>
          <w:sz w:val="30"/>
          <w:szCs w:val="30"/>
        </w:rPr>
        <w:t>本授权委托书声明：我</w:t>
      </w:r>
      <w:r>
        <w:rPr>
          <w:rFonts w:hint="eastAsia" w:ascii="宋体" w:hAnsi="宋体"/>
          <w:color w:val="auto"/>
          <w:sz w:val="30"/>
          <w:szCs w:val="30"/>
          <w:u w:val="single"/>
        </w:rPr>
        <w:t xml:space="preserve">       </w:t>
      </w:r>
      <w:r>
        <w:rPr>
          <w:rFonts w:hint="eastAsia" w:ascii="宋体" w:hAnsi="宋体"/>
          <w:color w:val="auto"/>
          <w:sz w:val="30"/>
          <w:szCs w:val="30"/>
        </w:rPr>
        <w:t>（姓名）系</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投标人</w:t>
      </w:r>
      <w:r>
        <w:rPr>
          <w:rFonts w:hint="eastAsia" w:ascii="宋体" w:hAnsi="宋体"/>
          <w:color w:val="auto"/>
          <w:sz w:val="30"/>
          <w:szCs w:val="30"/>
          <w:u w:val="single"/>
        </w:rPr>
        <w:t xml:space="preserve">名称）    </w:t>
      </w:r>
      <w:r>
        <w:rPr>
          <w:rFonts w:hint="eastAsia" w:ascii="宋体" w:hAnsi="宋体"/>
          <w:color w:val="auto"/>
          <w:sz w:val="30"/>
          <w:szCs w:val="30"/>
        </w:rPr>
        <w:t>的法定代表人（负责人），现授权委托</w:t>
      </w:r>
      <w:r>
        <w:rPr>
          <w:rFonts w:hint="eastAsia" w:ascii="宋体" w:hAnsi="宋体"/>
          <w:color w:val="auto"/>
          <w:sz w:val="30"/>
          <w:szCs w:val="30"/>
          <w:u w:val="single"/>
        </w:rPr>
        <w:t xml:space="preserve">       （姓名）    </w:t>
      </w:r>
      <w:r>
        <w:rPr>
          <w:rFonts w:hint="eastAsia" w:ascii="宋体" w:hAnsi="宋体"/>
          <w:color w:val="auto"/>
          <w:sz w:val="30"/>
          <w:szCs w:val="30"/>
        </w:rPr>
        <w:t>为我公司签署本</w:t>
      </w:r>
      <w:r>
        <w:rPr>
          <w:rFonts w:hint="eastAsia" w:ascii="宋体" w:hAnsi="宋体"/>
          <w:color w:val="auto"/>
          <w:sz w:val="30"/>
          <w:szCs w:val="30"/>
          <w:lang w:val="en-US" w:eastAsia="zh-CN"/>
        </w:rPr>
        <w:t>项目</w:t>
      </w:r>
      <w:r>
        <w:rPr>
          <w:rFonts w:hint="eastAsia" w:ascii="宋体" w:hAnsi="宋体"/>
          <w:color w:val="auto"/>
          <w:sz w:val="30"/>
          <w:szCs w:val="30"/>
        </w:rPr>
        <w:t>的响应文件的法定代表人授权委托代理人，我承认代理人全权代表我所签署的本</w:t>
      </w:r>
      <w:r>
        <w:rPr>
          <w:rFonts w:hint="eastAsia" w:ascii="宋体" w:hAnsi="宋体"/>
          <w:color w:val="auto"/>
          <w:sz w:val="30"/>
          <w:szCs w:val="30"/>
          <w:lang w:val="en-US" w:eastAsia="zh-CN"/>
        </w:rPr>
        <w:t>项目</w:t>
      </w:r>
      <w:r>
        <w:rPr>
          <w:rFonts w:hint="eastAsia" w:ascii="宋体" w:hAnsi="宋体"/>
          <w:color w:val="auto"/>
          <w:sz w:val="30"/>
          <w:szCs w:val="30"/>
        </w:rPr>
        <w:t>的竞标文件的内容。委托期限为</w:t>
      </w:r>
      <w:r>
        <w:rPr>
          <w:rFonts w:hint="eastAsia" w:ascii="宋体" w:hAnsi="宋体"/>
          <w:color w:val="auto"/>
          <w:sz w:val="30"/>
          <w:szCs w:val="30"/>
          <w:u w:val="single"/>
        </w:rPr>
        <w:t xml:space="preserve">       （日期）    </w:t>
      </w:r>
      <w:r>
        <w:rPr>
          <w:rFonts w:hint="eastAsia" w:ascii="宋体" w:hAnsi="宋体"/>
          <w:color w:val="auto"/>
          <w:sz w:val="30"/>
          <w:szCs w:val="3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r>
        <w:rPr>
          <w:rFonts w:hint="eastAsia" w:ascii="宋体" w:hAnsi="宋体"/>
          <w:color w:val="auto"/>
          <w:sz w:val="30"/>
          <w:szCs w:val="30"/>
        </w:rPr>
        <w:t xml:space="preserve">    代理人无转委托权，特此委托。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u w:val="single"/>
        </w:rPr>
      </w:pPr>
      <w:r>
        <w:rPr>
          <w:rFonts w:hint="eastAsia" w:ascii="宋体" w:hAnsi="宋体"/>
          <w:color w:val="auto"/>
          <w:sz w:val="30"/>
          <w:szCs w:val="30"/>
        </w:rPr>
        <w:t xml:space="preserve">                   代理人：</w:t>
      </w:r>
      <w:r>
        <w:rPr>
          <w:rFonts w:hint="eastAsia" w:ascii="宋体" w:hAnsi="宋体"/>
          <w:color w:val="auto"/>
          <w:sz w:val="30"/>
          <w:szCs w:val="30"/>
          <w:u w:val="single"/>
        </w:rPr>
        <w:t xml:space="preserve">    （签字）  </w:t>
      </w:r>
      <w:r>
        <w:rPr>
          <w:rFonts w:ascii="宋体" w:hAnsi="宋体"/>
          <w:color w:val="auto"/>
          <w:sz w:val="30"/>
          <w:szCs w:val="30"/>
          <w:u w:val="single"/>
        </w:rPr>
        <w:t xml:space="preserve">      </w:t>
      </w:r>
      <w:r>
        <w:rPr>
          <w:rFonts w:hint="eastAsia" w:ascii="宋体" w:hAnsi="宋体"/>
          <w:color w:val="auto"/>
          <w:sz w:val="30"/>
          <w:szCs w:val="30"/>
          <w:u w:val="single"/>
        </w:rPr>
        <w:t xml:space="preserve">   </w:t>
      </w:r>
      <w:r>
        <w:rPr>
          <w:rFonts w:hint="eastAsia" w:ascii="宋体" w:hAnsi="宋体"/>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u w:val="single"/>
        </w:rPr>
      </w:pPr>
      <w:r>
        <w:rPr>
          <w:rFonts w:hint="eastAsia" w:ascii="宋体" w:hAnsi="宋体"/>
          <w:color w:val="auto"/>
          <w:sz w:val="30"/>
          <w:szCs w:val="30"/>
        </w:rPr>
        <w:t xml:space="preserve">                   身份证号码：</w:t>
      </w:r>
      <w:r>
        <w:rPr>
          <w:rFonts w:hint="eastAsia" w:ascii="宋体" w:hAnsi="宋体"/>
          <w:color w:val="auto"/>
          <w:sz w:val="30"/>
          <w:szCs w:val="30"/>
          <w:u w:val="single"/>
        </w:rPr>
        <w:t xml:space="preserve">                 </w:t>
      </w:r>
      <w:r>
        <w:rPr>
          <w:rFonts w:hint="eastAsia" w:ascii="宋体" w:hAnsi="宋体"/>
          <w:color w:val="auto"/>
          <w:sz w:val="30"/>
          <w:szCs w:val="30"/>
        </w:rPr>
        <w:t xml:space="preserve"> 职务：</w:t>
      </w:r>
      <w:r>
        <w:rPr>
          <w:rFonts w:hint="eastAsia" w:ascii="宋体" w:hAnsi="宋体"/>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u w:val="single"/>
        </w:rPr>
      </w:pPr>
      <w:r>
        <w:rPr>
          <w:rFonts w:hint="eastAsia" w:ascii="宋体" w:hAnsi="宋体"/>
          <w:color w:val="auto"/>
          <w:sz w:val="30"/>
          <w:szCs w:val="30"/>
        </w:rPr>
        <w:t xml:space="preserve">                   供应商：</w:t>
      </w:r>
      <w:r>
        <w:rPr>
          <w:rFonts w:hint="eastAsia" w:ascii="宋体" w:hAnsi="宋体"/>
          <w:color w:val="auto"/>
          <w:sz w:val="30"/>
          <w:szCs w:val="30"/>
          <w:u w:val="single"/>
        </w:rPr>
        <w:t xml:space="preserve">                      （盖章）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u w:val="single"/>
        </w:rPr>
      </w:pPr>
      <w:r>
        <w:rPr>
          <w:rFonts w:hint="eastAsia" w:ascii="宋体" w:hAnsi="宋体"/>
          <w:color w:val="auto"/>
          <w:sz w:val="30"/>
          <w:szCs w:val="30"/>
        </w:rPr>
        <w:t xml:space="preserve">                  法定代表人（负责人）：</w:t>
      </w:r>
      <w:r>
        <w:rPr>
          <w:rFonts w:hint="eastAsia" w:ascii="宋体" w:hAnsi="宋体"/>
          <w:color w:val="auto"/>
          <w:sz w:val="30"/>
          <w:szCs w:val="30"/>
          <w:u w:val="single"/>
        </w:rPr>
        <w:t xml:space="preserve">           （签字及盖章）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0"/>
          <w:szCs w:val="30"/>
        </w:rPr>
      </w:pPr>
      <w:r>
        <w:rPr>
          <w:rFonts w:hint="eastAsia" w:ascii="宋体" w:hAnsi="宋体"/>
          <w:color w:val="auto"/>
          <w:sz w:val="30"/>
          <w:szCs w:val="30"/>
        </w:rPr>
        <w:t xml:space="preserve">                    授权委托日期：</w:t>
      </w:r>
      <w:r>
        <w:rPr>
          <w:rFonts w:hint="eastAsia" w:ascii="宋体" w:hAnsi="宋体"/>
          <w:color w:val="auto"/>
          <w:sz w:val="30"/>
          <w:szCs w:val="30"/>
          <w:u w:val="single"/>
        </w:rPr>
        <w:t xml:space="preserve">       </w:t>
      </w:r>
      <w:r>
        <w:rPr>
          <w:rFonts w:hint="eastAsia" w:ascii="宋体" w:hAnsi="宋体"/>
          <w:color w:val="auto"/>
          <w:sz w:val="30"/>
          <w:szCs w:val="30"/>
        </w:rPr>
        <w:t>年</w:t>
      </w:r>
      <w:r>
        <w:rPr>
          <w:rFonts w:hint="eastAsia" w:ascii="宋体" w:hAnsi="宋体"/>
          <w:color w:val="auto"/>
          <w:sz w:val="30"/>
          <w:szCs w:val="30"/>
          <w:u w:val="single"/>
        </w:rPr>
        <w:t xml:space="preserve">      </w:t>
      </w:r>
      <w:r>
        <w:rPr>
          <w:rFonts w:hint="eastAsia" w:ascii="宋体" w:hAnsi="宋体"/>
          <w:color w:val="auto"/>
          <w:sz w:val="30"/>
          <w:szCs w:val="30"/>
        </w:rPr>
        <w:t>月</w:t>
      </w:r>
      <w:r>
        <w:rPr>
          <w:rFonts w:hint="eastAsia" w:ascii="宋体" w:hAnsi="宋体"/>
          <w:color w:val="auto"/>
          <w:sz w:val="30"/>
          <w:szCs w:val="30"/>
          <w:u w:val="single"/>
        </w:rPr>
        <w:t xml:space="preserve">      </w:t>
      </w:r>
      <w:r>
        <w:rPr>
          <w:rFonts w:hint="eastAsia" w:ascii="宋体" w:hAnsi="宋体"/>
          <w:color w:val="auto"/>
          <w:sz w:val="30"/>
          <w:szCs w:val="30"/>
        </w:rPr>
        <w:t>日</w:t>
      </w:r>
    </w:p>
    <w:p>
      <w:pPr>
        <w:spacing w:line="360" w:lineRule="auto"/>
        <w:rPr>
          <w:rFonts w:hint="eastAsia" w:ascii="仿宋_GB2312" w:hAnsi="华文中宋" w:eastAsia="仿宋_GB2312"/>
          <w:color w:val="auto"/>
          <w:sz w:val="30"/>
          <w:szCs w:val="30"/>
        </w:rPr>
      </w:pPr>
    </w:p>
    <w:p>
      <w:pPr>
        <w:spacing w:line="360" w:lineRule="auto"/>
        <w:rPr>
          <w:rFonts w:hint="eastAsia" w:ascii="宋体" w:hAnsi="宋体" w:eastAsia="仿宋_GB2312"/>
          <w:color w:val="auto"/>
          <w:sz w:val="30"/>
          <w:szCs w:val="30"/>
          <w:lang w:eastAsia="zh-CN"/>
        </w:rPr>
      </w:pPr>
      <w:r>
        <w:rPr>
          <w:rFonts w:hint="eastAsia" w:ascii="仿宋_GB2312" w:hAnsi="华文中宋" w:eastAsia="仿宋_GB2312"/>
          <w:color w:val="auto"/>
          <w:sz w:val="30"/>
          <w:szCs w:val="30"/>
        </w:rPr>
        <w:t>附</w:t>
      </w:r>
      <w:r>
        <w:rPr>
          <w:rFonts w:hint="eastAsia" w:ascii="仿宋_GB2312" w:hAnsi="华文中宋"/>
          <w:color w:val="auto"/>
          <w:sz w:val="30"/>
          <w:szCs w:val="30"/>
          <w:lang w:val="en-US" w:eastAsia="zh-CN"/>
        </w:rPr>
        <w:t>授权委托代理人</w:t>
      </w:r>
      <w:r>
        <w:rPr>
          <w:rFonts w:hint="eastAsia" w:ascii="仿宋_GB2312" w:hAnsi="华文中宋" w:eastAsia="仿宋_GB2312"/>
          <w:color w:val="auto"/>
          <w:sz w:val="30"/>
          <w:szCs w:val="30"/>
        </w:rPr>
        <w:t>身份证明</w:t>
      </w:r>
      <w:r>
        <w:rPr>
          <w:rFonts w:hint="eastAsia" w:ascii="仿宋_GB2312" w:hAnsi="华文中宋"/>
          <w:color w:val="auto"/>
          <w:sz w:val="30"/>
          <w:szCs w:val="30"/>
          <w:lang w:eastAsia="zh-CN"/>
        </w:rPr>
        <w:t>：</w:t>
      </w:r>
    </w:p>
    <w:tbl>
      <w:tblPr>
        <w:tblStyle w:val="16"/>
        <w:tblW w:w="100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1"/>
        <w:gridCol w:w="5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6" w:hRule="atLeast"/>
        </w:trPr>
        <w:tc>
          <w:tcPr>
            <w:tcW w:w="4641" w:type="dxa"/>
          </w:tcPr>
          <w:p>
            <w:pPr>
              <w:jc w:val="left"/>
              <w:rPr>
                <w:rFonts w:ascii="宋体" w:hAnsi="宋体"/>
                <w:color w:val="auto"/>
                <w:sz w:val="30"/>
                <w:szCs w:val="30"/>
              </w:rPr>
            </w:pPr>
            <w:r>
              <w:rPr>
                <w:rFonts w:hint="eastAsia" w:ascii="宋体" w:hAnsi="宋体"/>
                <w:color w:val="auto"/>
                <w:sz w:val="30"/>
                <w:szCs w:val="30"/>
              </w:rPr>
              <w:t>身份证复印件（正）</w:t>
            </w:r>
          </w:p>
        </w:tc>
        <w:tc>
          <w:tcPr>
            <w:tcW w:w="5370" w:type="dxa"/>
          </w:tcPr>
          <w:p>
            <w:pPr>
              <w:jc w:val="left"/>
              <w:rPr>
                <w:rFonts w:ascii="宋体" w:hAnsi="宋体"/>
                <w:color w:val="auto"/>
                <w:sz w:val="30"/>
                <w:szCs w:val="30"/>
              </w:rPr>
            </w:pPr>
            <w:r>
              <w:rPr>
                <w:rFonts w:hint="eastAsia" w:ascii="宋体" w:hAnsi="宋体"/>
                <w:color w:val="auto"/>
                <w:sz w:val="30"/>
                <w:szCs w:val="30"/>
              </w:rPr>
              <w:t>身份证复印件（反）</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华文中宋" w:hAnsi="华文中宋" w:eastAsia="华文中宋"/>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color w:val="auto"/>
          <w:sz w:val="30"/>
          <w:szCs w:val="30"/>
        </w:rPr>
      </w:pPr>
      <w:r>
        <w:rPr>
          <w:rFonts w:hint="default" w:ascii="华文中宋" w:hAnsi="华文中宋" w:eastAsia="华文中宋"/>
          <w:color w:val="auto"/>
          <w:sz w:val="30"/>
          <w:szCs w:val="30"/>
          <w:lang w:val="en-US"/>
        </w:rPr>
        <w:t>4</w:t>
      </w:r>
      <w:r>
        <w:rPr>
          <w:rFonts w:hint="eastAsia" w:ascii="华文中宋" w:hAnsi="华文中宋" w:eastAsia="华文中宋"/>
          <w:color w:val="auto"/>
          <w:sz w:val="30"/>
          <w:szCs w:val="30"/>
        </w:rPr>
        <w:t>.报价单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u w:val="single"/>
        </w:rPr>
      </w:pPr>
      <w:r>
        <w:rPr>
          <w:rFonts w:hint="eastAsia"/>
          <w:color w:val="auto"/>
          <w:sz w:val="30"/>
          <w:szCs w:val="30"/>
        </w:rPr>
        <w:t>报价单位：（公章）</w:t>
      </w: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单位地址：</w:t>
      </w: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联系人：</w:t>
      </w: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联系电话：</w:t>
      </w: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项目报价的</w:t>
      </w:r>
      <w:r>
        <w:rPr>
          <w:rFonts w:hint="eastAsia"/>
          <w:color w:val="auto"/>
          <w:sz w:val="30"/>
          <w:szCs w:val="30"/>
          <w:lang w:val="en-US" w:eastAsia="zh-CN"/>
        </w:rPr>
        <w:t>制作</w:t>
      </w:r>
      <w:r>
        <w:rPr>
          <w:rFonts w:hint="eastAsia"/>
          <w:color w:val="auto"/>
          <w:sz w:val="30"/>
          <w:szCs w:val="30"/>
        </w:rPr>
        <w:t>服务费用按下表填报：</w:t>
      </w:r>
    </w:p>
    <w:tbl>
      <w:tblPr>
        <w:tblStyle w:val="16"/>
        <w:tblW w:w="8280"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828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sz w:val="30"/>
                <w:szCs w:val="30"/>
              </w:rPr>
            </w:pPr>
            <w:r>
              <w:rPr>
                <w:rFonts w:hint="eastAsia"/>
                <w:b/>
                <w:bCs/>
                <w:color w:val="auto"/>
                <w:sz w:val="30"/>
                <w:szCs w:val="30"/>
                <w:u w:val="none"/>
                <w:lang w:val="en-US" w:eastAsia="zh-CN"/>
              </w:rPr>
              <w:t>综合含税报价（总价）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280"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2664" w:firstLineChars="900"/>
              <w:jc w:val="both"/>
              <w:textAlignment w:val="auto"/>
              <w:rPr>
                <w:color w:val="auto"/>
                <w:sz w:val="30"/>
                <w:szCs w:val="30"/>
              </w:rPr>
            </w:pPr>
            <w:r>
              <w:rPr>
                <w:rFonts w:hint="default"/>
                <w:color w:val="auto"/>
                <w:sz w:val="30"/>
                <w:szCs w:val="30"/>
                <w:u w:val="single"/>
                <w:lang w:val="en-US" w:eastAsia="zh-CN"/>
              </w:rPr>
              <w:t xml:space="preserve">              </w:t>
            </w:r>
            <w:r>
              <w:rPr>
                <w:rFonts w:hint="eastAsia"/>
                <w:color w:val="auto"/>
                <w:sz w:val="30"/>
                <w:szCs w:val="30"/>
                <w:u w:val="single"/>
                <w:lang w:val="en-US" w:eastAsia="zh-CN"/>
              </w:rPr>
              <w:t>元</w:t>
            </w:r>
            <w:r>
              <w:rPr>
                <w:rFonts w:hint="default"/>
                <w:color w:val="auto"/>
                <w:sz w:val="30"/>
                <w:szCs w:val="30"/>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color w:val="auto"/>
          <w:sz w:val="30"/>
          <w:szCs w:val="30"/>
          <w:u w:val="single"/>
        </w:rPr>
      </w:pPr>
      <w:r>
        <w:rPr>
          <w:rFonts w:hint="eastAsia"/>
          <w:color w:val="auto"/>
          <w:sz w:val="30"/>
          <w:szCs w:val="30"/>
        </w:rPr>
        <w:t>如有其它费用，请说明</w:t>
      </w:r>
      <w:r>
        <w:rPr>
          <w:rFonts w:hint="eastAsia"/>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color w:val="auto"/>
          <w:sz w:val="30"/>
          <w:szCs w:val="30"/>
          <w:u w:val="single"/>
        </w:rPr>
      </w:pPr>
      <w:r>
        <w:rPr>
          <w:rFonts w:hint="eastAsia"/>
          <w:color w:val="auto"/>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left"/>
        <w:textAlignment w:val="auto"/>
        <w:rPr>
          <w:color w:val="auto"/>
          <w:sz w:val="30"/>
          <w:szCs w:val="30"/>
          <w:u w:val="single"/>
        </w:rPr>
      </w:pPr>
      <w:r>
        <w:rPr>
          <w:rFonts w:hint="eastAsia"/>
          <w:color w:val="auto"/>
          <w:sz w:val="30"/>
          <w:szCs w:val="30"/>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报价单请随响应文件一并递交至采购人指定处。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olor w:val="auto"/>
          <w:sz w:val="30"/>
          <w:szCs w:val="30"/>
        </w:rPr>
      </w:pPr>
      <w:r>
        <w:rPr>
          <w:rFonts w:hint="eastAsia"/>
          <w:color w:val="auto"/>
          <w:sz w:val="30"/>
          <w:szCs w:val="30"/>
        </w:rPr>
        <w:t xml:space="preserve">                               </w:t>
      </w:r>
    </w:p>
    <w:p>
      <w:pPr>
        <w:pStyle w:val="11"/>
        <w:rPr>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color w:val="auto"/>
          <w:sz w:val="30"/>
          <w:szCs w:val="30"/>
        </w:rPr>
      </w:pPr>
      <w:r>
        <w:rPr>
          <w:rFonts w:hint="eastAsia"/>
          <w:color w:val="auto"/>
          <w:sz w:val="30"/>
          <w:szCs w:val="30"/>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ascii="宋体" w:hAnsi="宋体"/>
          <w:color w:val="auto"/>
          <w:szCs w:val="21"/>
        </w:rPr>
      </w:pPr>
    </w:p>
    <w:p>
      <w:pPr>
        <w:jc w:val="left"/>
        <w:rPr>
          <w:rFonts w:ascii="仿宋_GB2312" w:hAnsi="华文中宋" w:eastAsia="仿宋_GB2312"/>
          <w:color w:val="auto"/>
          <w:sz w:val="32"/>
          <w:szCs w:val="32"/>
        </w:rPr>
      </w:pPr>
    </w:p>
    <w:p>
      <w:pPr>
        <w:pStyle w:val="12"/>
      </w:pPr>
    </w:p>
    <w:p>
      <w:pPr>
        <w:pStyle w:val="12"/>
      </w:pPr>
    </w:p>
    <w:p>
      <w:pPr>
        <w:pStyle w:val="12"/>
      </w:pPr>
    </w:p>
    <w:p>
      <w:pPr>
        <w:jc w:val="center"/>
        <w:rPr>
          <w:rFonts w:ascii="华文中宋" w:hAnsi="华文中宋" w:eastAsia="华文中宋"/>
          <w:color w:val="auto"/>
          <w:sz w:val="30"/>
          <w:szCs w:val="30"/>
        </w:rPr>
      </w:pPr>
      <w:r>
        <w:rPr>
          <w:rFonts w:hint="default" w:ascii="华文中宋" w:hAnsi="华文中宋" w:eastAsia="华文中宋"/>
          <w:color w:val="auto"/>
          <w:sz w:val="30"/>
          <w:szCs w:val="30"/>
          <w:lang w:val="en-US"/>
        </w:rPr>
        <w:t>5</w:t>
      </w:r>
      <w:r>
        <w:rPr>
          <w:rFonts w:hint="eastAsia" w:ascii="华文中宋" w:hAnsi="华文中宋" w:eastAsia="华文中宋"/>
          <w:color w:val="auto"/>
          <w:sz w:val="30"/>
          <w:szCs w:val="30"/>
        </w:rPr>
        <w:t>.资格审查资料</w:t>
      </w:r>
    </w:p>
    <w:p>
      <w:pPr>
        <w:spacing w:line="440" w:lineRule="exact"/>
        <w:ind w:firstLine="740" w:firstLineChars="250"/>
        <w:jc w:val="left"/>
        <w:rPr>
          <w:rFonts w:hint="eastAsia" w:ascii="宋体" w:hAnsi="宋体" w:cs="仿宋_GB2312"/>
          <w:color w:val="auto"/>
          <w:sz w:val="30"/>
          <w:szCs w:val="30"/>
        </w:rPr>
      </w:pPr>
    </w:p>
    <w:p>
      <w:pPr>
        <w:spacing w:line="440" w:lineRule="exact"/>
        <w:ind w:firstLine="740" w:firstLineChars="250"/>
        <w:jc w:val="left"/>
        <w:rPr>
          <w:rFonts w:hint="eastAsia" w:ascii="宋体" w:hAnsi="宋体" w:cs="仿宋_GB2312"/>
          <w:color w:val="auto"/>
          <w:sz w:val="30"/>
          <w:szCs w:val="30"/>
        </w:rPr>
      </w:pPr>
      <w:r>
        <w:rPr>
          <w:rFonts w:hint="eastAsia" w:ascii="宋体" w:hAnsi="宋体" w:cs="仿宋_GB2312"/>
          <w:color w:val="auto"/>
          <w:sz w:val="30"/>
          <w:szCs w:val="30"/>
        </w:rPr>
        <w:t>（1）营业执照副本；</w:t>
      </w:r>
    </w:p>
    <w:p>
      <w:pPr>
        <w:spacing w:line="440" w:lineRule="exact"/>
        <w:ind w:firstLine="740" w:firstLineChars="250"/>
        <w:jc w:val="left"/>
        <w:rPr>
          <w:rFonts w:hint="eastAsia" w:ascii="宋体" w:hAnsi="宋体" w:cs="仿宋_GB2312"/>
          <w:color w:val="auto"/>
          <w:sz w:val="30"/>
          <w:szCs w:val="30"/>
        </w:rPr>
      </w:pPr>
      <w:r>
        <w:rPr>
          <w:rFonts w:hint="eastAsia" w:ascii="宋体" w:hAnsi="宋体" w:cs="仿宋_GB2312"/>
          <w:color w:val="auto"/>
          <w:sz w:val="30"/>
          <w:szCs w:val="30"/>
        </w:rPr>
        <w:t>（2）广告宣传设计制作</w:t>
      </w:r>
      <w:r>
        <w:rPr>
          <w:rFonts w:hint="eastAsia" w:ascii="宋体" w:hAnsi="宋体" w:cs="仿宋_GB2312"/>
          <w:color w:val="auto"/>
          <w:sz w:val="30"/>
          <w:szCs w:val="30"/>
          <w:lang w:val="en-US" w:eastAsia="zh-CN"/>
        </w:rPr>
        <w:t>相关</w:t>
      </w:r>
      <w:r>
        <w:rPr>
          <w:rFonts w:hint="eastAsia" w:ascii="宋体" w:hAnsi="宋体" w:cs="仿宋_GB2312"/>
          <w:color w:val="auto"/>
          <w:sz w:val="30"/>
          <w:szCs w:val="30"/>
        </w:rPr>
        <w:t>资质；</w:t>
      </w:r>
    </w:p>
    <w:p>
      <w:pPr>
        <w:spacing w:line="440" w:lineRule="exact"/>
        <w:ind w:firstLine="740" w:firstLineChars="250"/>
        <w:jc w:val="left"/>
        <w:rPr>
          <w:rFonts w:hint="eastAsia" w:ascii="宋体" w:hAnsi="宋体" w:cs="仿宋_GB2312"/>
          <w:color w:val="auto"/>
          <w:sz w:val="30"/>
          <w:szCs w:val="30"/>
          <w:lang w:eastAsia="zh-CN"/>
        </w:rPr>
      </w:pPr>
      <w:r>
        <w:rPr>
          <w:rFonts w:hint="eastAsia" w:ascii="宋体" w:hAnsi="宋体" w:cs="仿宋_GB2312"/>
          <w:color w:val="auto"/>
          <w:sz w:val="30"/>
          <w:szCs w:val="30"/>
        </w:rPr>
        <w:t>（3）信用证书</w:t>
      </w:r>
      <w:r>
        <w:rPr>
          <w:rFonts w:hint="eastAsia" w:ascii="宋体" w:hAnsi="宋体" w:cs="仿宋_GB2312"/>
          <w:color w:val="auto"/>
          <w:sz w:val="30"/>
          <w:szCs w:val="30"/>
          <w:lang w:eastAsia="zh-CN"/>
        </w:rPr>
        <w:t>。</w:t>
      </w:r>
    </w:p>
    <w:p>
      <w:pPr>
        <w:spacing w:line="440" w:lineRule="exact"/>
        <w:ind w:firstLine="740" w:firstLineChars="250"/>
        <w:jc w:val="left"/>
        <w:rPr>
          <w:rFonts w:ascii="宋体" w:hAnsi="宋体" w:cs="仿宋_GB2312"/>
          <w:color w:val="auto"/>
          <w:sz w:val="30"/>
          <w:szCs w:val="30"/>
        </w:rPr>
      </w:pPr>
      <w:r>
        <w:rPr>
          <w:rFonts w:hint="eastAsia" w:ascii="宋体" w:hAnsi="宋体" w:cs="仿宋_GB2312"/>
          <w:color w:val="auto"/>
          <w:sz w:val="30"/>
          <w:szCs w:val="30"/>
        </w:rPr>
        <w:t>服务商认为有必要的证书以上资料需提交复印件并加盖单位公章。</w:t>
      </w:r>
    </w:p>
    <w:p>
      <w:pPr>
        <w:jc w:val="left"/>
        <w:rPr>
          <w:rFonts w:ascii="宋体" w:hAnsi="宋体"/>
          <w:color w:val="auto"/>
          <w:sz w:val="30"/>
          <w:szCs w:val="30"/>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ind w:left="0" w:leftChars="0" w:firstLine="0" w:firstLineChars="0"/>
        <w:rPr>
          <w:color w:val="auto"/>
        </w:rPr>
      </w:pPr>
    </w:p>
    <w:p>
      <w:pPr>
        <w:jc w:val="center"/>
        <w:rPr>
          <w:rFonts w:hint="default" w:ascii="华文中宋" w:hAnsi="华文中宋" w:eastAsia="华文中宋"/>
          <w:color w:val="auto"/>
          <w:sz w:val="30"/>
          <w:szCs w:val="30"/>
          <w:lang w:val="en-US"/>
        </w:rPr>
      </w:pPr>
    </w:p>
    <w:p>
      <w:pPr>
        <w:jc w:val="center"/>
        <w:rPr>
          <w:rFonts w:ascii="华文中宋" w:hAnsi="华文中宋" w:eastAsia="华文中宋"/>
          <w:color w:val="auto"/>
          <w:sz w:val="30"/>
          <w:szCs w:val="30"/>
        </w:rPr>
      </w:pPr>
      <w:r>
        <w:rPr>
          <w:rFonts w:hint="default" w:ascii="华文中宋" w:hAnsi="华文中宋" w:eastAsia="华文中宋"/>
          <w:color w:val="auto"/>
          <w:sz w:val="30"/>
          <w:szCs w:val="30"/>
          <w:lang w:val="en-US"/>
        </w:rPr>
        <w:t>6</w:t>
      </w:r>
      <w:r>
        <w:rPr>
          <w:rFonts w:hint="eastAsia" w:ascii="华文中宋" w:hAnsi="华文中宋" w:eastAsia="华文中宋"/>
          <w:color w:val="auto"/>
          <w:sz w:val="30"/>
          <w:szCs w:val="30"/>
        </w:rPr>
        <w:t>.供应商业绩证明</w:t>
      </w:r>
    </w:p>
    <w:p>
      <w:pPr>
        <w:pStyle w:val="24"/>
        <w:spacing w:line="560" w:lineRule="exact"/>
        <w:ind w:firstLine="592" w:firstLineChars="200"/>
        <w:rPr>
          <w:rFonts w:ascii="宋体" w:hAnsi="宋体" w:cs="仿宋_GB2312"/>
          <w:color w:val="auto"/>
        </w:rPr>
      </w:pPr>
      <w:r>
        <w:rPr>
          <w:rFonts w:hint="eastAsia" w:ascii="宋体" w:hAnsi="宋体" w:cs="仿宋_GB2312"/>
          <w:color w:val="auto"/>
          <w:sz w:val="30"/>
          <w:szCs w:val="30"/>
          <w:lang w:val="en-US" w:eastAsia="zh-CN"/>
        </w:rPr>
        <w:t>供应商提供近三年为服务单位设计制作同类项目相关业绩证明材料并加盖公章。</w:t>
      </w:r>
    </w:p>
    <w:p>
      <w:pPr>
        <w:pStyle w:val="24"/>
        <w:rPr>
          <w:rFonts w:ascii="宋体" w:hAnsi="宋体" w:cs="仿宋_GB2312"/>
          <w:color w:val="auto"/>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pStyle w:val="12"/>
        <w:rPr>
          <w:szCs w:val="32"/>
          <w:highlight w:val="white"/>
        </w:rPr>
      </w:pPr>
    </w:p>
    <w:p>
      <w:pPr>
        <w:jc w:val="center"/>
        <w:rPr>
          <w:rFonts w:hint="default" w:ascii="宋体" w:hAnsi="宋体" w:cs="仿宋_GB2312"/>
          <w:color w:val="auto"/>
          <w:sz w:val="30"/>
          <w:szCs w:val="30"/>
          <w:lang w:val="en-US" w:eastAsia="zh-CN"/>
        </w:rPr>
      </w:pPr>
      <w:r>
        <w:rPr>
          <w:rFonts w:hint="default" w:ascii="华文中宋" w:hAnsi="华文中宋" w:eastAsia="华文中宋"/>
          <w:color w:val="auto"/>
          <w:sz w:val="30"/>
          <w:szCs w:val="30"/>
          <w:lang w:val="en-US"/>
        </w:rPr>
        <w:t>7.设计样稿简版</w:t>
      </w:r>
    </w:p>
    <w:p>
      <w:pPr>
        <w:pStyle w:val="24"/>
        <w:spacing w:line="560" w:lineRule="exact"/>
        <w:ind w:firstLine="592" w:firstLineChars="200"/>
        <w:rPr>
          <w:rFonts w:hint="eastAsia" w:ascii="宋体" w:hAnsi="宋体" w:cs="仿宋_GB2312"/>
          <w:color w:val="auto"/>
          <w:sz w:val="30"/>
          <w:szCs w:val="30"/>
          <w:lang w:val="en-US" w:eastAsia="zh-CN"/>
        </w:rPr>
      </w:pPr>
      <w:r>
        <w:rPr>
          <w:rFonts w:hint="default" w:ascii="宋体" w:hAnsi="宋体" w:cs="仿宋_GB2312"/>
          <w:color w:val="auto"/>
          <w:sz w:val="30"/>
          <w:szCs w:val="30"/>
          <w:lang w:val="en-US" w:eastAsia="zh-CN"/>
        </w:rPr>
        <w:t>根据</w:t>
      </w:r>
      <w:r>
        <w:rPr>
          <w:rFonts w:hint="eastAsia" w:ascii="宋体" w:hAnsi="宋体" w:cs="仿宋_GB2312"/>
          <w:color w:val="auto"/>
          <w:sz w:val="30"/>
          <w:szCs w:val="30"/>
          <w:lang w:val="en-US" w:eastAsia="zh-CN"/>
        </w:rPr>
        <w:t>以下</w:t>
      </w:r>
      <w:r>
        <w:rPr>
          <w:rFonts w:hint="default" w:ascii="宋体" w:hAnsi="宋体" w:cs="仿宋_GB2312"/>
          <w:color w:val="auto"/>
          <w:sz w:val="30"/>
          <w:szCs w:val="30"/>
          <w:lang w:val="en-US" w:eastAsia="zh-CN"/>
        </w:rPr>
        <w:t>文案内容，设计文化墙</w:t>
      </w:r>
      <w:r>
        <w:rPr>
          <w:rFonts w:hint="eastAsia" w:ascii="宋体" w:hAnsi="宋体" w:cs="仿宋_GB2312"/>
          <w:color w:val="auto"/>
          <w:sz w:val="30"/>
          <w:szCs w:val="30"/>
          <w:lang w:val="en-US" w:eastAsia="zh-CN"/>
        </w:rPr>
        <w:t>初步</w:t>
      </w:r>
      <w:r>
        <w:rPr>
          <w:rFonts w:hint="default" w:ascii="宋体" w:hAnsi="宋体" w:cs="仿宋_GB2312"/>
          <w:color w:val="auto"/>
          <w:sz w:val="30"/>
          <w:szCs w:val="30"/>
          <w:lang w:val="en-US" w:eastAsia="zh-CN"/>
        </w:rPr>
        <w:t>效果图并加盖单位公章</w:t>
      </w:r>
      <w:r>
        <w:rPr>
          <w:rFonts w:hint="eastAsia" w:ascii="宋体" w:hAnsi="宋体" w:cs="仿宋_GB2312"/>
          <w:color w:val="auto"/>
          <w:sz w:val="30"/>
          <w:szCs w:val="30"/>
          <w:lang w:val="en-US" w:eastAsia="zh-CN"/>
        </w:rPr>
        <w:t>。</w:t>
      </w:r>
    </w:p>
    <w:p>
      <w:pPr>
        <w:pStyle w:val="24"/>
        <w:spacing w:line="560" w:lineRule="exact"/>
        <w:ind w:firstLine="592" w:firstLineChars="200"/>
        <w:rPr>
          <w:rFonts w:hint="eastAsia" w:ascii="宋体" w:hAnsi="宋体" w:cs="仿宋_GB2312"/>
          <w:color w:val="auto"/>
          <w:sz w:val="30"/>
          <w:szCs w:val="30"/>
          <w:lang w:val="en-US" w:eastAsia="zh-CN"/>
        </w:rPr>
      </w:pPr>
    </w:p>
    <w:p>
      <w:pPr>
        <w:rPr>
          <w:rFonts w:hint="eastAsia"/>
          <w:lang w:val="en-US" w:eastAsia="zh-CN"/>
        </w:rPr>
      </w:pPr>
      <w:r>
        <w:rPr>
          <w:rFonts w:hint="eastAsia" w:ascii="黑体" w:hAnsi="黑体" w:eastAsia="黑体" w:cs="黑体"/>
          <w:b w:val="0"/>
          <w:bCs w:val="0"/>
          <w:lang w:val="en-US" w:eastAsia="zh-CN"/>
        </w:rPr>
        <w:t>设计墙面2：高2.8*长6</w:t>
      </w:r>
    </w:p>
    <w:p>
      <w:pPr>
        <w:pStyle w:val="4"/>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文案内容</w:t>
      </w:r>
    </w:p>
    <w:p>
      <w:pPr>
        <w:pStyle w:val="4"/>
        <w:numPr>
          <w:ilvl w:val="0"/>
          <w:numId w:val="0"/>
        </w:numPr>
        <w:ind w:leftChars="0"/>
        <w:rPr>
          <w:rFonts w:hint="eastAsia"/>
          <w:b/>
          <w:bCs/>
          <w:sz w:val="30"/>
          <w:szCs w:val="30"/>
          <w:lang w:val="en-US" w:eastAsia="zh-CN"/>
        </w:rPr>
      </w:pPr>
      <w:r>
        <w:rPr>
          <w:rFonts w:hint="eastAsia"/>
          <w:b/>
          <w:bCs/>
          <w:sz w:val="30"/>
          <w:szCs w:val="30"/>
          <w:lang w:val="en-US" w:eastAsia="zh-CN"/>
        </w:rPr>
        <w:t>主题：四迹廉行保廉体系</w:t>
      </w:r>
    </w:p>
    <w:p>
      <w:pPr>
        <w:pStyle w:val="4"/>
        <w:numPr>
          <w:ilvl w:val="0"/>
          <w:numId w:val="0"/>
        </w:numPr>
        <w:rPr>
          <w:rFonts w:hint="eastAsia"/>
          <w:b/>
          <w:bCs/>
          <w:sz w:val="30"/>
          <w:szCs w:val="30"/>
          <w:lang w:val="en-US" w:eastAsia="zh-CN"/>
        </w:rPr>
      </w:pPr>
      <w:r>
        <w:rPr>
          <w:rFonts w:hint="eastAsia"/>
          <w:b/>
          <w:bCs/>
          <w:sz w:val="30"/>
          <w:szCs w:val="30"/>
          <w:lang w:val="en-US" w:eastAsia="zh-CN"/>
        </w:rPr>
        <w:t>（一）足迹领廉凝聚廉合力</w:t>
      </w:r>
    </w:p>
    <w:p>
      <w:pPr>
        <w:pStyle w:val="4"/>
        <w:numPr>
          <w:ilvl w:val="0"/>
          <w:numId w:val="0"/>
        </w:numPr>
        <w:ind w:leftChars="0"/>
        <w:rPr>
          <w:rFonts w:hint="default"/>
          <w:sz w:val="30"/>
          <w:szCs w:val="30"/>
          <w:lang w:val="en-US" w:eastAsia="zh-CN"/>
        </w:rPr>
      </w:pPr>
      <w:r>
        <w:rPr>
          <w:rFonts w:hint="eastAsia"/>
          <w:sz w:val="30"/>
          <w:szCs w:val="30"/>
          <w:lang w:val="en-US" w:eastAsia="zh-CN"/>
        </w:rPr>
        <w:t xml:space="preserve">立足“三个强化” 确保清廉建设与时俱进 </w:t>
      </w:r>
    </w:p>
    <w:p>
      <w:pPr>
        <w:pStyle w:val="4"/>
        <w:numPr>
          <w:ilvl w:val="0"/>
          <w:numId w:val="0"/>
        </w:numPr>
        <w:ind w:leftChars="0"/>
        <w:rPr>
          <w:rFonts w:hint="eastAsia"/>
          <w:sz w:val="30"/>
          <w:szCs w:val="30"/>
          <w:lang w:val="en-US" w:eastAsia="zh-CN"/>
        </w:rPr>
      </w:pPr>
      <w:r>
        <w:rPr>
          <w:rFonts w:hint="eastAsia"/>
          <w:sz w:val="30"/>
          <w:szCs w:val="30"/>
          <w:lang w:val="en-US" w:eastAsia="zh-CN"/>
        </w:rPr>
        <w:t>1.迎时势强化政治自觉</w:t>
      </w:r>
    </w:p>
    <w:p>
      <w:pPr>
        <w:pStyle w:val="4"/>
        <w:numPr>
          <w:ilvl w:val="0"/>
          <w:numId w:val="0"/>
        </w:numPr>
        <w:ind w:leftChars="0"/>
        <w:rPr>
          <w:rFonts w:hint="default" w:eastAsia="宋体"/>
          <w:sz w:val="30"/>
          <w:szCs w:val="30"/>
          <w:lang w:val="en-US" w:eastAsia="zh-CN"/>
        </w:rPr>
      </w:pPr>
      <w:r>
        <w:rPr>
          <w:rFonts w:hint="eastAsia"/>
          <w:sz w:val="30"/>
          <w:szCs w:val="30"/>
          <w:lang w:val="en-US" w:eastAsia="zh-CN"/>
        </w:rPr>
        <w:t xml:space="preserve"> 二十大精神专题学习     </w:t>
      </w:r>
      <w:r>
        <w:rPr>
          <w:rFonts w:hint="eastAsia"/>
          <w:kern w:val="0"/>
          <w:sz w:val="30"/>
          <w:szCs w:val="30"/>
        </w:rPr>
        <w:t>循迹溯源</w:t>
      </w:r>
      <w:r>
        <w:rPr>
          <w:rFonts w:hint="eastAsia"/>
          <w:kern w:val="0"/>
          <w:sz w:val="30"/>
          <w:szCs w:val="30"/>
          <w:lang w:val="en-US" w:eastAsia="zh-CN"/>
        </w:rPr>
        <w:t xml:space="preserve">学清廉思想    </w:t>
      </w:r>
      <w:r>
        <w:rPr>
          <w:rFonts w:hint="eastAsia"/>
          <w:sz w:val="30"/>
          <w:szCs w:val="30"/>
          <w:lang w:val="en-US" w:eastAsia="zh-CN"/>
        </w:rPr>
        <w:t>定期举办红船大讲堂</w:t>
      </w:r>
    </w:p>
    <w:p>
      <w:pPr>
        <w:pStyle w:val="4"/>
        <w:numPr>
          <w:ilvl w:val="0"/>
          <w:numId w:val="0"/>
        </w:numPr>
        <w:rPr>
          <w:rFonts w:hint="default"/>
          <w:sz w:val="30"/>
          <w:szCs w:val="30"/>
          <w:lang w:val="en-US" w:eastAsia="zh-CN"/>
        </w:rPr>
      </w:pPr>
      <w:r>
        <w:rPr>
          <w:rFonts w:hint="eastAsia"/>
          <w:sz w:val="30"/>
          <w:szCs w:val="30"/>
          <w:lang w:val="en-US" w:eastAsia="zh-CN"/>
        </w:rPr>
        <w:t>2.高站位强化政治担当</w:t>
      </w:r>
    </w:p>
    <w:p>
      <w:pPr>
        <w:pStyle w:val="4"/>
        <w:numPr>
          <w:ilvl w:val="0"/>
          <w:numId w:val="0"/>
        </w:numPr>
        <w:ind w:leftChars="0"/>
        <w:rPr>
          <w:rFonts w:hint="default"/>
          <w:sz w:val="30"/>
          <w:szCs w:val="30"/>
          <w:lang w:val="en-US" w:eastAsia="zh-CN"/>
        </w:rPr>
      </w:pPr>
      <w:r>
        <w:rPr>
          <w:rFonts w:hint="eastAsia"/>
          <w:sz w:val="30"/>
          <w:szCs w:val="30"/>
          <w:lang w:val="en-US" w:eastAsia="zh-CN"/>
        </w:rPr>
        <w:t xml:space="preserve"> 党风廉政建设大会    学习提升活动专项活动    清廉建设责任分工</w:t>
      </w:r>
    </w:p>
    <w:p>
      <w:pPr>
        <w:pStyle w:val="4"/>
        <w:numPr>
          <w:ilvl w:val="0"/>
          <w:numId w:val="0"/>
        </w:numPr>
        <w:rPr>
          <w:rFonts w:hint="eastAsia"/>
          <w:sz w:val="30"/>
          <w:szCs w:val="30"/>
          <w:lang w:val="en-US" w:eastAsia="zh-CN"/>
        </w:rPr>
      </w:pPr>
      <w:r>
        <w:rPr>
          <w:rFonts w:hint="eastAsia"/>
          <w:sz w:val="30"/>
          <w:szCs w:val="30"/>
          <w:lang w:val="en-US" w:eastAsia="zh-CN"/>
        </w:rPr>
        <w:t>3.抓落实强化政治责任</w:t>
      </w:r>
    </w:p>
    <w:p>
      <w:pPr>
        <w:pStyle w:val="4"/>
        <w:numPr>
          <w:ilvl w:val="0"/>
          <w:numId w:val="0"/>
        </w:numPr>
        <w:rPr>
          <w:rFonts w:hint="default"/>
          <w:sz w:val="30"/>
          <w:szCs w:val="30"/>
          <w:lang w:val="en-US" w:eastAsia="zh-CN"/>
        </w:rPr>
      </w:pPr>
      <w:r>
        <w:rPr>
          <w:rFonts w:hint="eastAsia"/>
          <w:sz w:val="30"/>
          <w:szCs w:val="30"/>
          <w:lang w:val="en-US" w:eastAsia="zh-CN"/>
        </w:rPr>
        <w:t>逐级签订责任书   纪检工作例会  以学促干明责任</w:t>
      </w:r>
    </w:p>
    <w:p>
      <w:pPr>
        <w:pStyle w:val="4"/>
        <w:ind w:left="0" w:leftChars="0" w:firstLine="0" w:firstLineChars="0"/>
        <w:rPr>
          <w:rFonts w:hint="eastAsia"/>
          <w:b/>
          <w:bCs/>
          <w:sz w:val="30"/>
          <w:szCs w:val="30"/>
          <w:lang w:val="en-US" w:eastAsia="zh-CN"/>
        </w:rPr>
      </w:pPr>
      <w:r>
        <w:rPr>
          <w:rFonts w:hint="eastAsia"/>
          <w:b/>
          <w:bCs/>
          <w:sz w:val="30"/>
          <w:szCs w:val="30"/>
          <w:lang w:val="en-US" w:eastAsia="zh-CN"/>
        </w:rPr>
        <w:t>（三）轨迹保廉提升廉质效</w:t>
      </w:r>
    </w:p>
    <w:p>
      <w:pPr>
        <w:pStyle w:val="4"/>
        <w:ind w:left="0" w:leftChars="0" w:firstLine="0" w:firstLineChars="0"/>
        <w:rPr>
          <w:rFonts w:hint="eastAsia"/>
          <w:sz w:val="30"/>
          <w:szCs w:val="30"/>
          <w:lang w:val="en-US" w:eastAsia="zh-CN"/>
        </w:rPr>
      </w:pPr>
      <w:r>
        <w:rPr>
          <w:rFonts w:hint="eastAsia"/>
          <w:sz w:val="30"/>
          <w:szCs w:val="30"/>
          <w:lang w:val="en-US" w:eastAsia="zh-CN"/>
        </w:rPr>
        <w:t>擘画立体监督“同心圆” 确保清廉建设轨迹不偏</w:t>
      </w:r>
    </w:p>
    <w:p>
      <w:pPr>
        <w:pStyle w:val="4"/>
        <w:numPr>
          <w:ilvl w:val="0"/>
          <w:numId w:val="0"/>
        </w:numPr>
        <w:ind w:leftChars="0"/>
        <w:rPr>
          <w:rFonts w:hint="eastAsia"/>
          <w:sz w:val="30"/>
          <w:szCs w:val="30"/>
          <w:lang w:val="en-US" w:eastAsia="zh-CN"/>
        </w:rPr>
      </w:pPr>
      <w:r>
        <w:rPr>
          <w:rFonts w:hint="eastAsia"/>
          <w:sz w:val="30"/>
          <w:szCs w:val="30"/>
          <w:lang w:val="en-US" w:eastAsia="zh-CN"/>
        </w:rPr>
        <w:t>1.内外联动健全监督体系</w:t>
      </w:r>
    </w:p>
    <w:p>
      <w:pPr>
        <w:pStyle w:val="4"/>
        <w:ind w:left="0" w:leftChars="0" w:firstLine="0" w:firstLineChars="0"/>
        <w:rPr>
          <w:rFonts w:hint="eastAsia"/>
          <w:b w:val="0"/>
          <w:bCs w:val="0"/>
          <w:sz w:val="30"/>
          <w:szCs w:val="30"/>
          <w:lang w:val="en-US" w:eastAsia="zh-CN"/>
        </w:rPr>
      </w:pPr>
      <w:r>
        <w:rPr>
          <w:rFonts w:hint="eastAsia"/>
          <w:b w:val="0"/>
          <w:bCs w:val="0"/>
          <w:sz w:val="30"/>
          <w:szCs w:val="30"/>
          <w:lang w:val="en-US" w:eastAsia="zh-CN"/>
        </w:rPr>
        <w:t>倡议干部家属八小时外监督   参建单位施工图会审</w:t>
      </w:r>
    </w:p>
    <w:p>
      <w:pPr>
        <w:pStyle w:val="4"/>
        <w:ind w:left="0" w:leftChars="0" w:firstLine="0" w:firstLineChars="0"/>
        <w:rPr>
          <w:rFonts w:hint="default"/>
          <w:sz w:val="30"/>
          <w:szCs w:val="30"/>
          <w:lang w:val="en-US" w:eastAsia="zh-CN"/>
        </w:rPr>
      </w:pPr>
      <w:r>
        <w:rPr>
          <w:rFonts w:hint="eastAsia"/>
          <w:sz w:val="30"/>
          <w:szCs w:val="30"/>
          <w:lang w:val="en-US" w:eastAsia="zh-CN"/>
        </w:rPr>
        <w:t>2.多维协同创新监督方式</w:t>
      </w:r>
    </w:p>
    <w:p>
      <w:pPr>
        <w:pStyle w:val="4"/>
        <w:ind w:left="0" w:leftChars="0" w:firstLine="0" w:firstLineChars="0"/>
        <w:rPr>
          <w:rFonts w:hint="default"/>
          <w:sz w:val="30"/>
          <w:szCs w:val="30"/>
          <w:lang w:val="en-US" w:eastAsia="zh-CN"/>
        </w:rPr>
      </w:pPr>
      <w:r>
        <w:rPr>
          <w:rFonts w:hint="eastAsia"/>
          <w:sz w:val="30"/>
          <w:szCs w:val="30"/>
          <w:lang w:val="en-US" w:eastAsia="zh-CN"/>
        </w:rPr>
        <w:t>“员工点题 纪委解题”点题式监督    聚焦主业融合式监督    业审联动常态化监督</w:t>
      </w:r>
    </w:p>
    <w:p>
      <w:pPr>
        <w:pStyle w:val="4"/>
        <w:numPr>
          <w:ilvl w:val="0"/>
          <w:numId w:val="0"/>
        </w:numPr>
        <w:ind w:leftChars="0"/>
        <w:rPr>
          <w:rFonts w:hint="eastAsia"/>
          <w:sz w:val="30"/>
          <w:szCs w:val="30"/>
          <w:lang w:val="en-US" w:eastAsia="zh-CN"/>
        </w:rPr>
      </w:pPr>
      <w:r>
        <w:rPr>
          <w:rFonts w:hint="eastAsia"/>
          <w:sz w:val="30"/>
          <w:szCs w:val="30"/>
          <w:lang w:val="en-US" w:eastAsia="zh-CN"/>
        </w:rPr>
        <w:t>3.企地共建提升监督合力</w:t>
      </w:r>
    </w:p>
    <w:p>
      <w:pPr>
        <w:pStyle w:val="4"/>
        <w:numPr>
          <w:ilvl w:val="0"/>
          <w:numId w:val="0"/>
        </w:numPr>
        <w:rPr>
          <w:rFonts w:hint="default"/>
          <w:sz w:val="30"/>
          <w:szCs w:val="30"/>
          <w:lang w:val="en-US" w:eastAsia="zh-CN"/>
        </w:rPr>
      </w:pPr>
      <w:r>
        <w:rPr>
          <w:rFonts w:hint="eastAsia"/>
          <w:sz w:val="30"/>
          <w:szCs w:val="30"/>
          <w:lang w:val="en-US" w:eastAsia="zh-CN"/>
        </w:rPr>
        <w:t>与平湖市纪委召开共建会议    与沿线单位开展廉建活动   联合参观清廉基地</w:t>
      </w:r>
    </w:p>
    <w:p>
      <w:pPr>
        <w:pStyle w:val="24"/>
        <w:spacing w:line="560" w:lineRule="exact"/>
        <w:ind w:firstLine="592" w:firstLineChars="200"/>
        <w:rPr>
          <w:rFonts w:hint="default" w:ascii="宋体" w:hAnsi="宋体" w:cs="仿宋_GB2312"/>
          <w:color w:val="auto"/>
          <w:sz w:val="30"/>
          <w:szCs w:val="30"/>
          <w:lang w:val="en-US" w:eastAsia="zh-CN"/>
        </w:rPr>
      </w:pPr>
    </w:p>
    <w:sectPr>
      <w:footerReference r:id="rId4" w:type="default"/>
      <w:pgSz w:w="11906" w:h="16838"/>
      <w:pgMar w:top="1440" w:right="1080" w:bottom="1440" w:left="1080" w:header="851" w:footer="141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280" w:firstLineChars="100"/>
      <w:rPr>
        <w:sz w:val="28"/>
      </w:rPr>
    </w:pPr>
    <w:r>
      <w:rPr>
        <w:rFonts w:hint="eastAsia"/>
        <w:sz w:val="28"/>
      </w:rPr>
      <w:t xml:space="preserve">— </w:t>
    </w:r>
    <w:r>
      <w:rPr>
        <w:sz w:val="28"/>
      </w:rPr>
      <w:fldChar w:fldCharType="begin"/>
    </w:r>
    <w:r>
      <w:rPr>
        <w:rStyle w:val="18"/>
        <w:rFonts w:eastAsia="宋体"/>
        <w:sz w:val="28"/>
      </w:rPr>
      <w:instrText xml:space="preserve"> PAGE </w:instrText>
    </w:r>
    <w:r>
      <w:rPr>
        <w:sz w:val="28"/>
      </w:rPr>
      <w:fldChar w:fldCharType="separate"/>
    </w:r>
    <w:r>
      <w:rPr>
        <w:rStyle w:val="18"/>
        <w:rFonts w:eastAsia="宋体"/>
        <w:sz w:val="28"/>
      </w:rPr>
      <w:t>16</w:t>
    </w:r>
    <w:r>
      <w:rPr>
        <w:sz w:val="28"/>
      </w:rPr>
      <w:fldChar w:fldCharType="end"/>
    </w:r>
    <w:r>
      <w:rPr>
        <w:rFonts w:hint="eastAsia"/>
        <w:sz w:val="28"/>
      </w:rPr>
      <w:t xml:space="preserve">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240"/>
      <w:jc w:val="right"/>
      <w:rPr>
        <w:sz w:val="28"/>
        <w:szCs w:val="28"/>
      </w:rPr>
    </w:pPr>
    <w:r>
      <w:rPr>
        <w:rFonts w:hint="eastAsia"/>
        <w:sz w:val="28"/>
        <w:szCs w:val="28"/>
      </w:rPr>
      <w:t xml:space="preserve">— </w:t>
    </w:r>
    <w:r>
      <w:rPr>
        <w:sz w:val="28"/>
        <w:szCs w:val="28"/>
      </w:rPr>
      <w:fldChar w:fldCharType="begin"/>
    </w:r>
    <w:r>
      <w:rPr>
        <w:rStyle w:val="18"/>
        <w:rFonts w:eastAsia="宋体"/>
        <w:sz w:val="28"/>
        <w:szCs w:val="28"/>
      </w:rPr>
      <w:instrText xml:space="preserve"> PAGE </w:instrText>
    </w:r>
    <w:r>
      <w:rPr>
        <w:sz w:val="28"/>
        <w:szCs w:val="28"/>
      </w:rPr>
      <w:fldChar w:fldCharType="separate"/>
    </w:r>
    <w:r>
      <w:rPr>
        <w:rStyle w:val="18"/>
        <w:rFonts w:eastAsia="宋体"/>
        <w:sz w:val="28"/>
        <w:szCs w:val="28"/>
      </w:rPr>
      <w:t>7</w:t>
    </w:r>
    <w:r>
      <w:rPr>
        <w:sz w:val="28"/>
        <w:szCs w:val="28"/>
      </w:rPr>
      <w:fldChar w:fldCharType="end"/>
    </w:r>
    <w:r>
      <w:rPr>
        <w:rFonts w:hint="eastAsia"/>
        <w:sz w:val="28"/>
        <w:szCs w:val="28"/>
      </w:rPr>
      <w:t xml:space="preserve"> —</w: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gyNjBmNWM3NGNkMTg1NmMxODRmNDFiMTQzMDE2ZmQifQ=="/>
  </w:docVars>
  <w:rsids>
    <w:rsidRoot w:val="002D3FCE"/>
    <w:rsid w:val="00034522"/>
    <w:rsid w:val="00055AB4"/>
    <w:rsid w:val="00056284"/>
    <w:rsid w:val="000568F4"/>
    <w:rsid w:val="00060549"/>
    <w:rsid w:val="000705B0"/>
    <w:rsid w:val="000729AC"/>
    <w:rsid w:val="00087704"/>
    <w:rsid w:val="0009714B"/>
    <w:rsid w:val="000A04B8"/>
    <w:rsid w:val="000B28AB"/>
    <w:rsid w:val="000B37C2"/>
    <w:rsid w:val="000B4DDE"/>
    <w:rsid w:val="000C3A06"/>
    <w:rsid w:val="000D2A97"/>
    <w:rsid w:val="000D4804"/>
    <w:rsid w:val="00105395"/>
    <w:rsid w:val="001128DE"/>
    <w:rsid w:val="001242F8"/>
    <w:rsid w:val="00132BDF"/>
    <w:rsid w:val="00160D41"/>
    <w:rsid w:val="00165545"/>
    <w:rsid w:val="00170C89"/>
    <w:rsid w:val="001716AF"/>
    <w:rsid w:val="00175627"/>
    <w:rsid w:val="00193029"/>
    <w:rsid w:val="001A40ED"/>
    <w:rsid w:val="001B6104"/>
    <w:rsid w:val="001B616E"/>
    <w:rsid w:val="001D14D5"/>
    <w:rsid w:val="001D3FB6"/>
    <w:rsid w:val="001E1BC2"/>
    <w:rsid w:val="001E4564"/>
    <w:rsid w:val="001F06E9"/>
    <w:rsid w:val="001F662F"/>
    <w:rsid w:val="00200A4A"/>
    <w:rsid w:val="00203035"/>
    <w:rsid w:val="002062FB"/>
    <w:rsid w:val="0022758F"/>
    <w:rsid w:val="002306F6"/>
    <w:rsid w:val="0024256F"/>
    <w:rsid w:val="0024455B"/>
    <w:rsid w:val="00250850"/>
    <w:rsid w:val="00250C37"/>
    <w:rsid w:val="002A7C8D"/>
    <w:rsid w:val="002C78F0"/>
    <w:rsid w:val="002D3FCE"/>
    <w:rsid w:val="002D6293"/>
    <w:rsid w:val="002F11D6"/>
    <w:rsid w:val="003076D6"/>
    <w:rsid w:val="003158F1"/>
    <w:rsid w:val="00316E31"/>
    <w:rsid w:val="00322724"/>
    <w:rsid w:val="003353D1"/>
    <w:rsid w:val="00345AD6"/>
    <w:rsid w:val="0035060C"/>
    <w:rsid w:val="00351BD2"/>
    <w:rsid w:val="00353870"/>
    <w:rsid w:val="00383A74"/>
    <w:rsid w:val="00384B31"/>
    <w:rsid w:val="003B559D"/>
    <w:rsid w:val="003D00D5"/>
    <w:rsid w:val="003D0A10"/>
    <w:rsid w:val="003F3546"/>
    <w:rsid w:val="00421450"/>
    <w:rsid w:val="00423D0D"/>
    <w:rsid w:val="00440C1A"/>
    <w:rsid w:val="00445BE2"/>
    <w:rsid w:val="00463B3F"/>
    <w:rsid w:val="00465F16"/>
    <w:rsid w:val="00491519"/>
    <w:rsid w:val="004A655A"/>
    <w:rsid w:val="004B041B"/>
    <w:rsid w:val="004B0971"/>
    <w:rsid w:val="004C35E8"/>
    <w:rsid w:val="004C3969"/>
    <w:rsid w:val="004D2397"/>
    <w:rsid w:val="004D5ECF"/>
    <w:rsid w:val="004E3E14"/>
    <w:rsid w:val="004F5755"/>
    <w:rsid w:val="004F7B66"/>
    <w:rsid w:val="0050115C"/>
    <w:rsid w:val="0051613A"/>
    <w:rsid w:val="005214B7"/>
    <w:rsid w:val="005306B7"/>
    <w:rsid w:val="00547664"/>
    <w:rsid w:val="00562A93"/>
    <w:rsid w:val="00566098"/>
    <w:rsid w:val="00575E87"/>
    <w:rsid w:val="0058204B"/>
    <w:rsid w:val="00582A67"/>
    <w:rsid w:val="00590EFC"/>
    <w:rsid w:val="005948C4"/>
    <w:rsid w:val="005A1C09"/>
    <w:rsid w:val="005A2149"/>
    <w:rsid w:val="005B4142"/>
    <w:rsid w:val="005B7C47"/>
    <w:rsid w:val="005C649C"/>
    <w:rsid w:val="005E1C93"/>
    <w:rsid w:val="005F4B49"/>
    <w:rsid w:val="005F56FE"/>
    <w:rsid w:val="00600C26"/>
    <w:rsid w:val="0062246E"/>
    <w:rsid w:val="00622979"/>
    <w:rsid w:val="00622C09"/>
    <w:rsid w:val="00624CE9"/>
    <w:rsid w:val="00627E06"/>
    <w:rsid w:val="0063007C"/>
    <w:rsid w:val="0064070B"/>
    <w:rsid w:val="00665FC9"/>
    <w:rsid w:val="0066790B"/>
    <w:rsid w:val="00681D40"/>
    <w:rsid w:val="00681E47"/>
    <w:rsid w:val="00695F80"/>
    <w:rsid w:val="006A7D1D"/>
    <w:rsid w:val="006C0BD9"/>
    <w:rsid w:val="006C15DD"/>
    <w:rsid w:val="006E3449"/>
    <w:rsid w:val="0070647E"/>
    <w:rsid w:val="00711495"/>
    <w:rsid w:val="00755389"/>
    <w:rsid w:val="00762518"/>
    <w:rsid w:val="00766FB5"/>
    <w:rsid w:val="00770C9F"/>
    <w:rsid w:val="00777E3E"/>
    <w:rsid w:val="00790D5C"/>
    <w:rsid w:val="00795747"/>
    <w:rsid w:val="007D2F35"/>
    <w:rsid w:val="007F082C"/>
    <w:rsid w:val="007F2C7E"/>
    <w:rsid w:val="00800EA9"/>
    <w:rsid w:val="00803E82"/>
    <w:rsid w:val="00816B8C"/>
    <w:rsid w:val="00824DEB"/>
    <w:rsid w:val="00836285"/>
    <w:rsid w:val="00836D51"/>
    <w:rsid w:val="0084200D"/>
    <w:rsid w:val="00842FBC"/>
    <w:rsid w:val="00845471"/>
    <w:rsid w:val="008670A1"/>
    <w:rsid w:val="008823F0"/>
    <w:rsid w:val="008913D2"/>
    <w:rsid w:val="00893F6D"/>
    <w:rsid w:val="008B4C38"/>
    <w:rsid w:val="008B5106"/>
    <w:rsid w:val="008D3C7B"/>
    <w:rsid w:val="008F63A1"/>
    <w:rsid w:val="00903A88"/>
    <w:rsid w:val="00923288"/>
    <w:rsid w:val="00925F61"/>
    <w:rsid w:val="00956183"/>
    <w:rsid w:val="009679D1"/>
    <w:rsid w:val="00975E45"/>
    <w:rsid w:val="00976C5B"/>
    <w:rsid w:val="00983F32"/>
    <w:rsid w:val="0098786D"/>
    <w:rsid w:val="00992281"/>
    <w:rsid w:val="009A6382"/>
    <w:rsid w:val="009B344A"/>
    <w:rsid w:val="009B6E5E"/>
    <w:rsid w:val="009C143C"/>
    <w:rsid w:val="009E63CD"/>
    <w:rsid w:val="009F39AD"/>
    <w:rsid w:val="009F5A89"/>
    <w:rsid w:val="009F6833"/>
    <w:rsid w:val="009F6EB4"/>
    <w:rsid w:val="00A06B9A"/>
    <w:rsid w:val="00A07CAC"/>
    <w:rsid w:val="00A17F93"/>
    <w:rsid w:val="00A27716"/>
    <w:rsid w:val="00A3548F"/>
    <w:rsid w:val="00A45894"/>
    <w:rsid w:val="00A515A5"/>
    <w:rsid w:val="00A759CC"/>
    <w:rsid w:val="00AA3C64"/>
    <w:rsid w:val="00AB2245"/>
    <w:rsid w:val="00AE3C63"/>
    <w:rsid w:val="00AE5342"/>
    <w:rsid w:val="00AF743D"/>
    <w:rsid w:val="00B10C03"/>
    <w:rsid w:val="00B72530"/>
    <w:rsid w:val="00B74DB8"/>
    <w:rsid w:val="00B93C0F"/>
    <w:rsid w:val="00BB546D"/>
    <w:rsid w:val="00BC4A03"/>
    <w:rsid w:val="00BC70EB"/>
    <w:rsid w:val="00BD44DE"/>
    <w:rsid w:val="00BD66D8"/>
    <w:rsid w:val="00BD7A43"/>
    <w:rsid w:val="00BF63E6"/>
    <w:rsid w:val="00C01228"/>
    <w:rsid w:val="00C04863"/>
    <w:rsid w:val="00C126CD"/>
    <w:rsid w:val="00C15146"/>
    <w:rsid w:val="00C1770F"/>
    <w:rsid w:val="00C23F2F"/>
    <w:rsid w:val="00C33239"/>
    <w:rsid w:val="00C3470B"/>
    <w:rsid w:val="00C51255"/>
    <w:rsid w:val="00C57EFE"/>
    <w:rsid w:val="00C61FAC"/>
    <w:rsid w:val="00C711D8"/>
    <w:rsid w:val="00C903BA"/>
    <w:rsid w:val="00C957D3"/>
    <w:rsid w:val="00CA428C"/>
    <w:rsid w:val="00CA5932"/>
    <w:rsid w:val="00CB438A"/>
    <w:rsid w:val="00CB63BE"/>
    <w:rsid w:val="00CC3F52"/>
    <w:rsid w:val="00CC67C0"/>
    <w:rsid w:val="00CE0AC0"/>
    <w:rsid w:val="00CF1FAE"/>
    <w:rsid w:val="00CF5953"/>
    <w:rsid w:val="00D23C3B"/>
    <w:rsid w:val="00D43400"/>
    <w:rsid w:val="00D46ECE"/>
    <w:rsid w:val="00D7185A"/>
    <w:rsid w:val="00D81A8E"/>
    <w:rsid w:val="00D941F4"/>
    <w:rsid w:val="00D97155"/>
    <w:rsid w:val="00DA0D52"/>
    <w:rsid w:val="00DC2D0A"/>
    <w:rsid w:val="00DC4348"/>
    <w:rsid w:val="00DC5417"/>
    <w:rsid w:val="00E30BF7"/>
    <w:rsid w:val="00E33F8F"/>
    <w:rsid w:val="00E4277C"/>
    <w:rsid w:val="00E43689"/>
    <w:rsid w:val="00E47B30"/>
    <w:rsid w:val="00E65BF6"/>
    <w:rsid w:val="00E80628"/>
    <w:rsid w:val="00E86376"/>
    <w:rsid w:val="00EA1511"/>
    <w:rsid w:val="00EB017E"/>
    <w:rsid w:val="00EC36C5"/>
    <w:rsid w:val="00ED4DA5"/>
    <w:rsid w:val="00EE4EB8"/>
    <w:rsid w:val="00EE5DF7"/>
    <w:rsid w:val="00F1689E"/>
    <w:rsid w:val="00F214F4"/>
    <w:rsid w:val="00F31C97"/>
    <w:rsid w:val="00F33AD5"/>
    <w:rsid w:val="00F356EE"/>
    <w:rsid w:val="00F45E57"/>
    <w:rsid w:val="00F55E53"/>
    <w:rsid w:val="00F60D17"/>
    <w:rsid w:val="00F90682"/>
    <w:rsid w:val="00F956ED"/>
    <w:rsid w:val="00FC113D"/>
    <w:rsid w:val="00FC79B0"/>
    <w:rsid w:val="00FD7B5E"/>
    <w:rsid w:val="00FE3023"/>
    <w:rsid w:val="00FE43BE"/>
    <w:rsid w:val="00FE6FFC"/>
    <w:rsid w:val="00FF6C87"/>
    <w:rsid w:val="01041F3E"/>
    <w:rsid w:val="01C07931"/>
    <w:rsid w:val="02374E72"/>
    <w:rsid w:val="029A5902"/>
    <w:rsid w:val="031F0EC3"/>
    <w:rsid w:val="03282F92"/>
    <w:rsid w:val="033073BD"/>
    <w:rsid w:val="03D91F83"/>
    <w:rsid w:val="03E7719C"/>
    <w:rsid w:val="041A64B0"/>
    <w:rsid w:val="046138B5"/>
    <w:rsid w:val="046B3241"/>
    <w:rsid w:val="04885B56"/>
    <w:rsid w:val="04C42066"/>
    <w:rsid w:val="04D304E5"/>
    <w:rsid w:val="050539F5"/>
    <w:rsid w:val="053E2AFF"/>
    <w:rsid w:val="05545413"/>
    <w:rsid w:val="05923078"/>
    <w:rsid w:val="0592588B"/>
    <w:rsid w:val="05C8134C"/>
    <w:rsid w:val="06145097"/>
    <w:rsid w:val="061B53F8"/>
    <w:rsid w:val="0628351B"/>
    <w:rsid w:val="065F7B65"/>
    <w:rsid w:val="066E66DD"/>
    <w:rsid w:val="06713722"/>
    <w:rsid w:val="067D47E7"/>
    <w:rsid w:val="068C457D"/>
    <w:rsid w:val="06C05CA5"/>
    <w:rsid w:val="06C33C91"/>
    <w:rsid w:val="06E63D5E"/>
    <w:rsid w:val="07072AD0"/>
    <w:rsid w:val="071A433B"/>
    <w:rsid w:val="072A2D98"/>
    <w:rsid w:val="07523639"/>
    <w:rsid w:val="075B22CE"/>
    <w:rsid w:val="07D80698"/>
    <w:rsid w:val="07F05DA1"/>
    <w:rsid w:val="08151EBC"/>
    <w:rsid w:val="082308AD"/>
    <w:rsid w:val="084F5241"/>
    <w:rsid w:val="08550B3F"/>
    <w:rsid w:val="08832AD1"/>
    <w:rsid w:val="08B165C0"/>
    <w:rsid w:val="093D4890"/>
    <w:rsid w:val="095E63B4"/>
    <w:rsid w:val="09615F50"/>
    <w:rsid w:val="097F2B7D"/>
    <w:rsid w:val="098A4156"/>
    <w:rsid w:val="098E78CD"/>
    <w:rsid w:val="09962B78"/>
    <w:rsid w:val="099B350F"/>
    <w:rsid w:val="09A05D9C"/>
    <w:rsid w:val="09EA2F02"/>
    <w:rsid w:val="0A14726E"/>
    <w:rsid w:val="0A8212C6"/>
    <w:rsid w:val="0A87309F"/>
    <w:rsid w:val="0ACE38F7"/>
    <w:rsid w:val="0AD225D1"/>
    <w:rsid w:val="0B1372E6"/>
    <w:rsid w:val="0B39393F"/>
    <w:rsid w:val="0B516FDE"/>
    <w:rsid w:val="0B575C5C"/>
    <w:rsid w:val="0B5C7EAA"/>
    <w:rsid w:val="0BAC43F9"/>
    <w:rsid w:val="0C4B382F"/>
    <w:rsid w:val="0C545C62"/>
    <w:rsid w:val="0C624D47"/>
    <w:rsid w:val="0CC051C9"/>
    <w:rsid w:val="0CC570FE"/>
    <w:rsid w:val="0D1022B1"/>
    <w:rsid w:val="0D373F57"/>
    <w:rsid w:val="0D7A1A3C"/>
    <w:rsid w:val="0D906126"/>
    <w:rsid w:val="0DA67A58"/>
    <w:rsid w:val="0DB84A47"/>
    <w:rsid w:val="0DD90189"/>
    <w:rsid w:val="0DE3569D"/>
    <w:rsid w:val="0E004D9B"/>
    <w:rsid w:val="0E0E17A0"/>
    <w:rsid w:val="0E0F1B08"/>
    <w:rsid w:val="0E2E58AB"/>
    <w:rsid w:val="0E5050CE"/>
    <w:rsid w:val="0E5654B2"/>
    <w:rsid w:val="0E9F63C5"/>
    <w:rsid w:val="0EDC4901"/>
    <w:rsid w:val="0F293D61"/>
    <w:rsid w:val="0FD44901"/>
    <w:rsid w:val="0FE24B1D"/>
    <w:rsid w:val="104A0156"/>
    <w:rsid w:val="10973CB5"/>
    <w:rsid w:val="109C5986"/>
    <w:rsid w:val="10D64788"/>
    <w:rsid w:val="10F91E08"/>
    <w:rsid w:val="1135729D"/>
    <w:rsid w:val="117D0FC2"/>
    <w:rsid w:val="11953C7F"/>
    <w:rsid w:val="11AE798D"/>
    <w:rsid w:val="11B300D1"/>
    <w:rsid w:val="11BC7A6E"/>
    <w:rsid w:val="11CB11AE"/>
    <w:rsid w:val="11CC5F4E"/>
    <w:rsid w:val="11F23C6C"/>
    <w:rsid w:val="126E6FB5"/>
    <w:rsid w:val="126F7955"/>
    <w:rsid w:val="12DC502F"/>
    <w:rsid w:val="12FD08D3"/>
    <w:rsid w:val="137C2AB2"/>
    <w:rsid w:val="139349C4"/>
    <w:rsid w:val="13BC5500"/>
    <w:rsid w:val="143E5388"/>
    <w:rsid w:val="148511CC"/>
    <w:rsid w:val="14A47FBA"/>
    <w:rsid w:val="14F163FD"/>
    <w:rsid w:val="14F20E7B"/>
    <w:rsid w:val="15170666"/>
    <w:rsid w:val="1536337C"/>
    <w:rsid w:val="154A53D1"/>
    <w:rsid w:val="15572763"/>
    <w:rsid w:val="15AD57E9"/>
    <w:rsid w:val="15B7300D"/>
    <w:rsid w:val="15C32F88"/>
    <w:rsid w:val="162B69F1"/>
    <w:rsid w:val="167B18CC"/>
    <w:rsid w:val="16822666"/>
    <w:rsid w:val="16B03DF3"/>
    <w:rsid w:val="16D40315"/>
    <w:rsid w:val="16F04F6D"/>
    <w:rsid w:val="170E0AA8"/>
    <w:rsid w:val="17404EE5"/>
    <w:rsid w:val="176233B9"/>
    <w:rsid w:val="177E1873"/>
    <w:rsid w:val="17A670C1"/>
    <w:rsid w:val="17BE3DD5"/>
    <w:rsid w:val="17C97BD1"/>
    <w:rsid w:val="181620BF"/>
    <w:rsid w:val="18467C1B"/>
    <w:rsid w:val="185E51A1"/>
    <w:rsid w:val="188C77CB"/>
    <w:rsid w:val="18BE0C57"/>
    <w:rsid w:val="18C83A8F"/>
    <w:rsid w:val="18CB5D16"/>
    <w:rsid w:val="18E955B4"/>
    <w:rsid w:val="196D6074"/>
    <w:rsid w:val="196E59E5"/>
    <w:rsid w:val="19C567F9"/>
    <w:rsid w:val="19CA7C85"/>
    <w:rsid w:val="19EC261B"/>
    <w:rsid w:val="19F336C5"/>
    <w:rsid w:val="1A1F720A"/>
    <w:rsid w:val="1A5F0CDF"/>
    <w:rsid w:val="1AA2001F"/>
    <w:rsid w:val="1AED79DC"/>
    <w:rsid w:val="1B630CA9"/>
    <w:rsid w:val="1BCA5BF0"/>
    <w:rsid w:val="1BDB1F58"/>
    <w:rsid w:val="1BEC2DA8"/>
    <w:rsid w:val="1C1C2650"/>
    <w:rsid w:val="1C4373FD"/>
    <w:rsid w:val="1CAA57AD"/>
    <w:rsid w:val="1CC7367D"/>
    <w:rsid w:val="1CCB3193"/>
    <w:rsid w:val="1CED756C"/>
    <w:rsid w:val="1D48765F"/>
    <w:rsid w:val="1D793198"/>
    <w:rsid w:val="1E230AD9"/>
    <w:rsid w:val="1E57415B"/>
    <w:rsid w:val="1F221715"/>
    <w:rsid w:val="1F352F0C"/>
    <w:rsid w:val="1F5B4365"/>
    <w:rsid w:val="1F5D1E49"/>
    <w:rsid w:val="1F7C6558"/>
    <w:rsid w:val="1F940541"/>
    <w:rsid w:val="1FA87B4D"/>
    <w:rsid w:val="1FB51DFF"/>
    <w:rsid w:val="1FF756EF"/>
    <w:rsid w:val="204C099F"/>
    <w:rsid w:val="205E46CF"/>
    <w:rsid w:val="208D3E45"/>
    <w:rsid w:val="20A2559E"/>
    <w:rsid w:val="20B47133"/>
    <w:rsid w:val="20E810A4"/>
    <w:rsid w:val="214C4E40"/>
    <w:rsid w:val="217B1926"/>
    <w:rsid w:val="21A82ED5"/>
    <w:rsid w:val="21C10368"/>
    <w:rsid w:val="21CC43E9"/>
    <w:rsid w:val="21F448AE"/>
    <w:rsid w:val="21FC771B"/>
    <w:rsid w:val="220526EE"/>
    <w:rsid w:val="228A2F65"/>
    <w:rsid w:val="229E2D22"/>
    <w:rsid w:val="22BB37F3"/>
    <w:rsid w:val="22DD00CD"/>
    <w:rsid w:val="23303F85"/>
    <w:rsid w:val="236E6271"/>
    <w:rsid w:val="23750950"/>
    <w:rsid w:val="23CF292F"/>
    <w:rsid w:val="24411F6A"/>
    <w:rsid w:val="2452048C"/>
    <w:rsid w:val="245A4FFA"/>
    <w:rsid w:val="246731F2"/>
    <w:rsid w:val="248C4BC1"/>
    <w:rsid w:val="24992F37"/>
    <w:rsid w:val="24C71444"/>
    <w:rsid w:val="24D06C14"/>
    <w:rsid w:val="25176CDC"/>
    <w:rsid w:val="252A609B"/>
    <w:rsid w:val="25586FD2"/>
    <w:rsid w:val="25AB3D00"/>
    <w:rsid w:val="25CD02DE"/>
    <w:rsid w:val="25CD720E"/>
    <w:rsid w:val="25D43E73"/>
    <w:rsid w:val="25FF1F65"/>
    <w:rsid w:val="26054067"/>
    <w:rsid w:val="261D3C1F"/>
    <w:rsid w:val="262160A0"/>
    <w:rsid w:val="264E1720"/>
    <w:rsid w:val="266C1C94"/>
    <w:rsid w:val="26916FA7"/>
    <w:rsid w:val="26AD1239"/>
    <w:rsid w:val="26B42A96"/>
    <w:rsid w:val="27065923"/>
    <w:rsid w:val="27C9398C"/>
    <w:rsid w:val="27FC2D20"/>
    <w:rsid w:val="281762D9"/>
    <w:rsid w:val="28187E7E"/>
    <w:rsid w:val="2830354A"/>
    <w:rsid w:val="2858233C"/>
    <w:rsid w:val="290D4876"/>
    <w:rsid w:val="291F1B31"/>
    <w:rsid w:val="2A145A17"/>
    <w:rsid w:val="2A6B4737"/>
    <w:rsid w:val="2A7A26C2"/>
    <w:rsid w:val="2A9A2335"/>
    <w:rsid w:val="2AC517BD"/>
    <w:rsid w:val="2B5D1740"/>
    <w:rsid w:val="2B6D1E2B"/>
    <w:rsid w:val="2B847F61"/>
    <w:rsid w:val="2B902989"/>
    <w:rsid w:val="2BB02B73"/>
    <w:rsid w:val="2BC503CD"/>
    <w:rsid w:val="2C417B1A"/>
    <w:rsid w:val="2C47672A"/>
    <w:rsid w:val="2CC830C9"/>
    <w:rsid w:val="2CE9455E"/>
    <w:rsid w:val="2D165C5C"/>
    <w:rsid w:val="2D171239"/>
    <w:rsid w:val="2D7370DB"/>
    <w:rsid w:val="2DCC5573"/>
    <w:rsid w:val="2E0526FC"/>
    <w:rsid w:val="2E5C4859"/>
    <w:rsid w:val="2EB42D5A"/>
    <w:rsid w:val="2F1B66B2"/>
    <w:rsid w:val="2F24225A"/>
    <w:rsid w:val="2F853AA9"/>
    <w:rsid w:val="2F946481"/>
    <w:rsid w:val="2F964808"/>
    <w:rsid w:val="2FBA1190"/>
    <w:rsid w:val="2FBF6F5F"/>
    <w:rsid w:val="2FC65474"/>
    <w:rsid w:val="2FDD653F"/>
    <w:rsid w:val="30634770"/>
    <w:rsid w:val="30E71A0B"/>
    <w:rsid w:val="30EB2E89"/>
    <w:rsid w:val="3121372A"/>
    <w:rsid w:val="312867F2"/>
    <w:rsid w:val="31410EF2"/>
    <w:rsid w:val="315839DC"/>
    <w:rsid w:val="315F0073"/>
    <w:rsid w:val="316C715C"/>
    <w:rsid w:val="31901597"/>
    <w:rsid w:val="31C55438"/>
    <w:rsid w:val="31CB1CC7"/>
    <w:rsid w:val="31CB5646"/>
    <w:rsid w:val="31EC3323"/>
    <w:rsid w:val="321B1394"/>
    <w:rsid w:val="3230094E"/>
    <w:rsid w:val="325713A6"/>
    <w:rsid w:val="32776E2A"/>
    <w:rsid w:val="32F66695"/>
    <w:rsid w:val="331D44DE"/>
    <w:rsid w:val="33247F6A"/>
    <w:rsid w:val="3330280B"/>
    <w:rsid w:val="33684D56"/>
    <w:rsid w:val="336B2B2C"/>
    <w:rsid w:val="33813322"/>
    <w:rsid w:val="338315EA"/>
    <w:rsid w:val="338B783F"/>
    <w:rsid w:val="3394093A"/>
    <w:rsid w:val="33A04CFC"/>
    <w:rsid w:val="33A31BEB"/>
    <w:rsid w:val="33B6444F"/>
    <w:rsid w:val="33CD6623"/>
    <w:rsid w:val="33F06DD2"/>
    <w:rsid w:val="34025C19"/>
    <w:rsid w:val="3404243A"/>
    <w:rsid w:val="343D20A7"/>
    <w:rsid w:val="344B7BD5"/>
    <w:rsid w:val="34522DAD"/>
    <w:rsid w:val="345256AE"/>
    <w:rsid w:val="350575DD"/>
    <w:rsid w:val="35147811"/>
    <w:rsid w:val="351C1A91"/>
    <w:rsid w:val="354537C4"/>
    <w:rsid w:val="355F7838"/>
    <w:rsid w:val="359E1E28"/>
    <w:rsid w:val="35BC3A92"/>
    <w:rsid w:val="35DC0EE7"/>
    <w:rsid w:val="35ED1D47"/>
    <w:rsid w:val="36110D52"/>
    <w:rsid w:val="36194265"/>
    <w:rsid w:val="363A2199"/>
    <w:rsid w:val="364E6E02"/>
    <w:rsid w:val="368178A5"/>
    <w:rsid w:val="36832EEA"/>
    <w:rsid w:val="369357ED"/>
    <w:rsid w:val="36956D4B"/>
    <w:rsid w:val="371F3D93"/>
    <w:rsid w:val="372F2B93"/>
    <w:rsid w:val="37AF065B"/>
    <w:rsid w:val="37B42700"/>
    <w:rsid w:val="37B51214"/>
    <w:rsid w:val="38570BCC"/>
    <w:rsid w:val="38795676"/>
    <w:rsid w:val="392B7111"/>
    <w:rsid w:val="39465D37"/>
    <w:rsid w:val="394919C2"/>
    <w:rsid w:val="39961E4F"/>
    <w:rsid w:val="39A03144"/>
    <w:rsid w:val="39AA1305"/>
    <w:rsid w:val="39C77883"/>
    <w:rsid w:val="3A05264A"/>
    <w:rsid w:val="3A4B74E5"/>
    <w:rsid w:val="3A9E3F7F"/>
    <w:rsid w:val="3ADC0F9B"/>
    <w:rsid w:val="3AE90854"/>
    <w:rsid w:val="3AF64AF1"/>
    <w:rsid w:val="3B081D12"/>
    <w:rsid w:val="3B1A1A43"/>
    <w:rsid w:val="3B1E6AC9"/>
    <w:rsid w:val="3B503371"/>
    <w:rsid w:val="3B764FA6"/>
    <w:rsid w:val="3B7717DA"/>
    <w:rsid w:val="3B7B619A"/>
    <w:rsid w:val="3B9A1CD9"/>
    <w:rsid w:val="3BAC642B"/>
    <w:rsid w:val="3BB5541D"/>
    <w:rsid w:val="3BC90015"/>
    <w:rsid w:val="3BF53B1C"/>
    <w:rsid w:val="3C1E2A35"/>
    <w:rsid w:val="3C874168"/>
    <w:rsid w:val="3C9C07BA"/>
    <w:rsid w:val="3CC40D48"/>
    <w:rsid w:val="3CE14D6A"/>
    <w:rsid w:val="3CE35801"/>
    <w:rsid w:val="3D1D6296"/>
    <w:rsid w:val="3D9E7AD4"/>
    <w:rsid w:val="3DA63475"/>
    <w:rsid w:val="3DD5519C"/>
    <w:rsid w:val="3DE43217"/>
    <w:rsid w:val="3DF94FE1"/>
    <w:rsid w:val="3E4E2A8D"/>
    <w:rsid w:val="3EBF1F25"/>
    <w:rsid w:val="3EC30D5B"/>
    <w:rsid w:val="3EE308B3"/>
    <w:rsid w:val="3F2043B3"/>
    <w:rsid w:val="3FE576E0"/>
    <w:rsid w:val="40055E77"/>
    <w:rsid w:val="40202808"/>
    <w:rsid w:val="405C77FF"/>
    <w:rsid w:val="40961F74"/>
    <w:rsid w:val="40CD227F"/>
    <w:rsid w:val="40F130BA"/>
    <w:rsid w:val="4188214F"/>
    <w:rsid w:val="419B01B7"/>
    <w:rsid w:val="41C318A6"/>
    <w:rsid w:val="41F507F6"/>
    <w:rsid w:val="423A0CDA"/>
    <w:rsid w:val="425C1082"/>
    <w:rsid w:val="43134E1B"/>
    <w:rsid w:val="432F7124"/>
    <w:rsid w:val="43430916"/>
    <w:rsid w:val="438A4794"/>
    <w:rsid w:val="43A04E5B"/>
    <w:rsid w:val="43AC0806"/>
    <w:rsid w:val="443A706F"/>
    <w:rsid w:val="44BC2A61"/>
    <w:rsid w:val="45076180"/>
    <w:rsid w:val="4507655E"/>
    <w:rsid w:val="450B1A0E"/>
    <w:rsid w:val="453704B8"/>
    <w:rsid w:val="45543AF9"/>
    <w:rsid w:val="455D1B6D"/>
    <w:rsid w:val="46412896"/>
    <w:rsid w:val="465B32C2"/>
    <w:rsid w:val="46921BB4"/>
    <w:rsid w:val="46954230"/>
    <w:rsid w:val="46AE37C8"/>
    <w:rsid w:val="46DA4DD7"/>
    <w:rsid w:val="4706719C"/>
    <w:rsid w:val="47485FA6"/>
    <w:rsid w:val="476B62C6"/>
    <w:rsid w:val="477445BE"/>
    <w:rsid w:val="47A65FE7"/>
    <w:rsid w:val="48042A1E"/>
    <w:rsid w:val="482C7928"/>
    <w:rsid w:val="48570330"/>
    <w:rsid w:val="48594CB9"/>
    <w:rsid w:val="48986A40"/>
    <w:rsid w:val="48C565DC"/>
    <w:rsid w:val="48FE438E"/>
    <w:rsid w:val="490C6D7C"/>
    <w:rsid w:val="49167B87"/>
    <w:rsid w:val="492A4CFA"/>
    <w:rsid w:val="492F28CE"/>
    <w:rsid w:val="4956740B"/>
    <w:rsid w:val="49665131"/>
    <w:rsid w:val="4967730D"/>
    <w:rsid w:val="49A62290"/>
    <w:rsid w:val="49DF7192"/>
    <w:rsid w:val="4A4525CB"/>
    <w:rsid w:val="4A791BB0"/>
    <w:rsid w:val="4A7C69D7"/>
    <w:rsid w:val="4A7D6223"/>
    <w:rsid w:val="4A834BBA"/>
    <w:rsid w:val="4ABA0854"/>
    <w:rsid w:val="4ABC4F57"/>
    <w:rsid w:val="4ACE6805"/>
    <w:rsid w:val="4AD83E8C"/>
    <w:rsid w:val="4B1A2EA1"/>
    <w:rsid w:val="4B210683"/>
    <w:rsid w:val="4B2A72E5"/>
    <w:rsid w:val="4B8A4298"/>
    <w:rsid w:val="4BFF54E2"/>
    <w:rsid w:val="4C2C128E"/>
    <w:rsid w:val="4CA54E4F"/>
    <w:rsid w:val="4D27451A"/>
    <w:rsid w:val="4D7923A4"/>
    <w:rsid w:val="4D9732AC"/>
    <w:rsid w:val="4DAC5BC9"/>
    <w:rsid w:val="4E1C14C0"/>
    <w:rsid w:val="4EC1664F"/>
    <w:rsid w:val="4EE21EBE"/>
    <w:rsid w:val="4F0A2E5F"/>
    <w:rsid w:val="4F0B40C1"/>
    <w:rsid w:val="4F712184"/>
    <w:rsid w:val="4F9747A7"/>
    <w:rsid w:val="4FD15B1D"/>
    <w:rsid w:val="4FE36CBA"/>
    <w:rsid w:val="500B3AD4"/>
    <w:rsid w:val="503D1B9F"/>
    <w:rsid w:val="506F2921"/>
    <w:rsid w:val="50B86360"/>
    <w:rsid w:val="50CC1BE2"/>
    <w:rsid w:val="50DE7974"/>
    <w:rsid w:val="510B08D6"/>
    <w:rsid w:val="51223E28"/>
    <w:rsid w:val="51A50913"/>
    <w:rsid w:val="51A6293F"/>
    <w:rsid w:val="51AB5CCC"/>
    <w:rsid w:val="520E1F2E"/>
    <w:rsid w:val="526F1831"/>
    <w:rsid w:val="52A64967"/>
    <w:rsid w:val="52BD2910"/>
    <w:rsid w:val="52C96A8F"/>
    <w:rsid w:val="530413C2"/>
    <w:rsid w:val="5351632A"/>
    <w:rsid w:val="537D0D97"/>
    <w:rsid w:val="540F3DD3"/>
    <w:rsid w:val="54A73FEF"/>
    <w:rsid w:val="54CB78ED"/>
    <w:rsid w:val="550377EE"/>
    <w:rsid w:val="55047E6C"/>
    <w:rsid w:val="553A1A04"/>
    <w:rsid w:val="55505432"/>
    <w:rsid w:val="5583139D"/>
    <w:rsid w:val="559D1527"/>
    <w:rsid w:val="55A413C4"/>
    <w:rsid w:val="55A62516"/>
    <w:rsid w:val="55A94324"/>
    <w:rsid w:val="55B164D0"/>
    <w:rsid w:val="56767832"/>
    <w:rsid w:val="56C60E88"/>
    <w:rsid w:val="57034C71"/>
    <w:rsid w:val="584E5841"/>
    <w:rsid w:val="58542C50"/>
    <w:rsid w:val="58FE176C"/>
    <w:rsid w:val="590A0EDF"/>
    <w:rsid w:val="59276318"/>
    <w:rsid w:val="59BF02B0"/>
    <w:rsid w:val="59EA40CD"/>
    <w:rsid w:val="59F02780"/>
    <w:rsid w:val="59F46A58"/>
    <w:rsid w:val="5AC93087"/>
    <w:rsid w:val="5AD91EE7"/>
    <w:rsid w:val="5AE55BF6"/>
    <w:rsid w:val="5AF01893"/>
    <w:rsid w:val="5AFB10DD"/>
    <w:rsid w:val="5B443846"/>
    <w:rsid w:val="5BAD6E37"/>
    <w:rsid w:val="5C366CCD"/>
    <w:rsid w:val="5C3A6EC4"/>
    <w:rsid w:val="5C5605BC"/>
    <w:rsid w:val="5C6242FF"/>
    <w:rsid w:val="5C6B3455"/>
    <w:rsid w:val="5C981351"/>
    <w:rsid w:val="5CFB67F2"/>
    <w:rsid w:val="5DAA3EF4"/>
    <w:rsid w:val="5DC20521"/>
    <w:rsid w:val="5E6F214D"/>
    <w:rsid w:val="5E7944A3"/>
    <w:rsid w:val="5ED32275"/>
    <w:rsid w:val="5EDC3D55"/>
    <w:rsid w:val="5EE3772B"/>
    <w:rsid w:val="5F1179EC"/>
    <w:rsid w:val="5F313742"/>
    <w:rsid w:val="5F3C0627"/>
    <w:rsid w:val="5F52631A"/>
    <w:rsid w:val="5F6970E1"/>
    <w:rsid w:val="5F905325"/>
    <w:rsid w:val="5FAB6FF4"/>
    <w:rsid w:val="5FD4176F"/>
    <w:rsid w:val="5FF70FEF"/>
    <w:rsid w:val="60101819"/>
    <w:rsid w:val="602A3902"/>
    <w:rsid w:val="60471FE3"/>
    <w:rsid w:val="60535476"/>
    <w:rsid w:val="6090293F"/>
    <w:rsid w:val="60972563"/>
    <w:rsid w:val="60DC2C33"/>
    <w:rsid w:val="61091507"/>
    <w:rsid w:val="615717C0"/>
    <w:rsid w:val="616F4129"/>
    <w:rsid w:val="61757A2C"/>
    <w:rsid w:val="61B61FF3"/>
    <w:rsid w:val="61ED7080"/>
    <w:rsid w:val="620721F2"/>
    <w:rsid w:val="622E7854"/>
    <w:rsid w:val="622F2AC7"/>
    <w:rsid w:val="625F3DF8"/>
    <w:rsid w:val="626F7F83"/>
    <w:rsid w:val="62B65C3A"/>
    <w:rsid w:val="62C35FAD"/>
    <w:rsid w:val="63351308"/>
    <w:rsid w:val="635E7636"/>
    <w:rsid w:val="63956E38"/>
    <w:rsid w:val="63B42032"/>
    <w:rsid w:val="63F77A21"/>
    <w:rsid w:val="64064B66"/>
    <w:rsid w:val="6423535E"/>
    <w:rsid w:val="647B792D"/>
    <w:rsid w:val="64941DAA"/>
    <w:rsid w:val="649C7FFF"/>
    <w:rsid w:val="64B17395"/>
    <w:rsid w:val="657701C5"/>
    <w:rsid w:val="65946EBD"/>
    <w:rsid w:val="6597625F"/>
    <w:rsid w:val="659A6B71"/>
    <w:rsid w:val="65F52223"/>
    <w:rsid w:val="669B5036"/>
    <w:rsid w:val="66A63D81"/>
    <w:rsid w:val="66E17A5D"/>
    <w:rsid w:val="66FC3D28"/>
    <w:rsid w:val="672B34BB"/>
    <w:rsid w:val="67883A8D"/>
    <w:rsid w:val="67B83CA8"/>
    <w:rsid w:val="67C331ED"/>
    <w:rsid w:val="67E3744B"/>
    <w:rsid w:val="683547C2"/>
    <w:rsid w:val="684F3CEA"/>
    <w:rsid w:val="688851AC"/>
    <w:rsid w:val="68A26E01"/>
    <w:rsid w:val="68B11312"/>
    <w:rsid w:val="68B96C59"/>
    <w:rsid w:val="69260E47"/>
    <w:rsid w:val="692D4B02"/>
    <w:rsid w:val="69A076EF"/>
    <w:rsid w:val="69B84059"/>
    <w:rsid w:val="69CB7DB3"/>
    <w:rsid w:val="6A8159EF"/>
    <w:rsid w:val="6B1E1030"/>
    <w:rsid w:val="6B265BB4"/>
    <w:rsid w:val="6B3741E3"/>
    <w:rsid w:val="6B59006F"/>
    <w:rsid w:val="6C027E64"/>
    <w:rsid w:val="6C1E51D9"/>
    <w:rsid w:val="6C221776"/>
    <w:rsid w:val="6C22216C"/>
    <w:rsid w:val="6C397BDE"/>
    <w:rsid w:val="6C8D6C92"/>
    <w:rsid w:val="6CEA2215"/>
    <w:rsid w:val="6D467028"/>
    <w:rsid w:val="6D4F37FD"/>
    <w:rsid w:val="6D661F76"/>
    <w:rsid w:val="6D950FC8"/>
    <w:rsid w:val="6DAC0017"/>
    <w:rsid w:val="6DC16402"/>
    <w:rsid w:val="6DCF29CE"/>
    <w:rsid w:val="6E02597F"/>
    <w:rsid w:val="6E7012C5"/>
    <w:rsid w:val="6E724F8D"/>
    <w:rsid w:val="6E762139"/>
    <w:rsid w:val="6EAE1F4B"/>
    <w:rsid w:val="6EDA6DDA"/>
    <w:rsid w:val="6F133465"/>
    <w:rsid w:val="6F1B509A"/>
    <w:rsid w:val="6FC454F4"/>
    <w:rsid w:val="6FD77CB5"/>
    <w:rsid w:val="700E3167"/>
    <w:rsid w:val="700F4BA0"/>
    <w:rsid w:val="70216AD7"/>
    <w:rsid w:val="706C6532"/>
    <w:rsid w:val="706D6C8F"/>
    <w:rsid w:val="70A73E93"/>
    <w:rsid w:val="70D67C25"/>
    <w:rsid w:val="70FA696C"/>
    <w:rsid w:val="7103382D"/>
    <w:rsid w:val="710A0D77"/>
    <w:rsid w:val="717B1E2B"/>
    <w:rsid w:val="71C14BC5"/>
    <w:rsid w:val="722A01E7"/>
    <w:rsid w:val="72855C30"/>
    <w:rsid w:val="72BC4A4B"/>
    <w:rsid w:val="72D55363"/>
    <w:rsid w:val="72D62990"/>
    <w:rsid w:val="72F05A49"/>
    <w:rsid w:val="736D1677"/>
    <w:rsid w:val="738C2328"/>
    <w:rsid w:val="739610CC"/>
    <w:rsid w:val="739B5D14"/>
    <w:rsid w:val="73AA0563"/>
    <w:rsid w:val="73B91A6E"/>
    <w:rsid w:val="74070E1C"/>
    <w:rsid w:val="741C6A5E"/>
    <w:rsid w:val="742A1007"/>
    <w:rsid w:val="74373629"/>
    <w:rsid w:val="74655C2E"/>
    <w:rsid w:val="749E2126"/>
    <w:rsid w:val="74C853C9"/>
    <w:rsid w:val="754748F9"/>
    <w:rsid w:val="754B2FF6"/>
    <w:rsid w:val="756956FC"/>
    <w:rsid w:val="75786C82"/>
    <w:rsid w:val="75E47680"/>
    <w:rsid w:val="76373AC3"/>
    <w:rsid w:val="76383F5D"/>
    <w:rsid w:val="765673C1"/>
    <w:rsid w:val="767F3CD4"/>
    <w:rsid w:val="76A566C5"/>
    <w:rsid w:val="76B347BE"/>
    <w:rsid w:val="76C446DF"/>
    <w:rsid w:val="76E412FB"/>
    <w:rsid w:val="76FB27A2"/>
    <w:rsid w:val="76FE7A09"/>
    <w:rsid w:val="770D5926"/>
    <w:rsid w:val="77205ED0"/>
    <w:rsid w:val="77400001"/>
    <w:rsid w:val="77414235"/>
    <w:rsid w:val="77847D37"/>
    <w:rsid w:val="781B0576"/>
    <w:rsid w:val="781D690E"/>
    <w:rsid w:val="782D54C6"/>
    <w:rsid w:val="783C0894"/>
    <w:rsid w:val="787932E9"/>
    <w:rsid w:val="787A5016"/>
    <w:rsid w:val="78944939"/>
    <w:rsid w:val="78BD0FA6"/>
    <w:rsid w:val="79263FFA"/>
    <w:rsid w:val="796610CE"/>
    <w:rsid w:val="796F3C86"/>
    <w:rsid w:val="79877DE5"/>
    <w:rsid w:val="798A6075"/>
    <w:rsid w:val="79A6436D"/>
    <w:rsid w:val="79F52275"/>
    <w:rsid w:val="79F96F4C"/>
    <w:rsid w:val="7A0517BE"/>
    <w:rsid w:val="7A5D5ED0"/>
    <w:rsid w:val="7A7010A9"/>
    <w:rsid w:val="7A7919E4"/>
    <w:rsid w:val="7A9430CC"/>
    <w:rsid w:val="7A9542CE"/>
    <w:rsid w:val="7AD61AAD"/>
    <w:rsid w:val="7B475D05"/>
    <w:rsid w:val="7BD569C0"/>
    <w:rsid w:val="7BDF03AD"/>
    <w:rsid w:val="7BFD7572"/>
    <w:rsid w:val="7C111E09"/>
    <w:rsid w:val="7C12439A"/>
    <w:rsid w:val="7C3D4E32"/>
    <w:rsid w:val="7C64479A"/>
    <w:rsid w:val="7C861958"/>
    <w:rsid w:val="7D196268"/>
    <w:rsid w:val="7D2C45C1"/>
    <w:rsid w:val="7D452019"/>
    <w:rsid w:val="7D594965"/>
    <w:rsid w:val="7DF9551F"/>
    <w:rsid w:val="7E190898"/>
    <w:rsid w:val="7E2E28ED"/>
    <w:rsid w:val="7E4E4D17"/>
    <w:rsid w:val="7E6C2685"/>
    <w:rsid w:val="7ED6434E"/>
    <w:rsid w:val="7F5138EF"/>
    <w:rsid w:val="7F5F10A0"/>
    <w:rsid w:val="7F7540F3"/>
    <w:rsid w:val="7F994F24"/>
    <w:rsid w:val="7FA0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6">
    <w:name w:val="heading 1"/>
    <w:basedOn w:val="1"/>
    <w:next w:val="1"/>
    <w:qFormat/>
    <w:uiPriority w:val="0"/>
    <w:pPr>
      <w:keepNext/>
      <w:keepLines/>
      <w:spacing w:line="360" w:lineRule="auto"/>
      <w:jc w:val="left"/>
      <w:outlineLvl w:val="0"/>
    </w:pPr>
    <w:rPr>
      <w:rFonts w:eastAsia="宋体"/>
      <w:b/>
      <w:kern w:val="44"/>
      <w:sz w:val="36"/>
    </w:rPr>
  </w:style>
  <w:style w:type="paragraph" w:styleId="7">
    <w:name w:val="heading 3"/>
    <w:basedOn w:val="1"/>
    <w:next w:val="1"/>
    <w:qFormat/>
    <w:uiPriority w:val="0"/>
    <w:pPr>
      <w:keepNext/>
      <w:keepLines/>
      <w:spacing w:line="413"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widowControl/>
      <w:spacing w:after="0"/>
      <w:ind w:firstLine="420" w:firstLineChars="100"/>
      <w:jc w:val="left"/>
    </w:pPr>
  </w:style>
  <w:style w:type="paragraph" w:styleId="3">
    <w:name w:val="Body Text"/>
    <w:basedOn w:val="1"/>
    <w:semiHidden/>
    <w:unhideWhenUsed/>
    <w:qFormat/>
    <w:uiPriority w:val="99"/>
    <w:pPr>
      <w:spacing w:after="120"/>
    </w:p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ind w:left="420" w:leftChars="200"/>
    </w:p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Plain Text"/>
    <w:basedOn w:val="1"/>
    <w:next w:val="1"/>
    <w:qFormat/>
    <w:uiPriority w:val="99"/>
    <w:rPr>
      <w:rFonts w:ascii="宋体" w:hAnsi="Courier New"/>
      <w:szCs w:val="21"/>
    </w:rPr>
  </w:style>
  <w:style w:type="paragraph" w:styleId="11">
    <w:name w:val="Body Text Indent 2"/>
    <w:basedOn w:val="1"/>
    <w:next w:val="12"/>
    <w:qFormat/>
    <w:uiPriority w:val="0"/>
    <w:pPr>
      <w:spacing w:line="300" w:lineRule="auto"/>
      <w:ind w:firstLine="480"/>
    </w:pPr>
    <w:rPr>
      <w:rFonts w:ascii="黑体" w:eastAsia="黑体"/>
    </w:rPr>
  </w:style>
  <w:style w:type="paragraph" w:customStyle="1" w:styleId="12">
    <w:name w:val="z正文"/>
    <w:basedOn w:val="10"/>
    <w:qFormat/>
    <w:uiPriority w:val="99"/>
    <w:pPr>
      <w:tabs>
        <w:tab w:val="left" w:pos="525"/>
      </w:tabs>
      <w:snapToGrid w:val="0"/>
      <w:spacing w:line="360" w:lineRule="auto"/>
    </w:pPr>
    <w:rPr>
      <w:rFonts w:hAnsi="宋体" w:eastAsia="宋体"/>
      <w:sz w:val="24"/>
      <w:szCs w:val="20"/>
    </w:rPr>
  </w:style>
  <w:style w:type="paragraph" w:styleId="13">
    <w:name w:val="footer"/>
    <w:basedOn w:val="1"/>
    <w:qFormat/>
    <w:uiPriority w:val="99"/>
    <w:pPr>
      <w:widowControl w:val="0"/>
      <w:tabs>
        <w:tab w:val="center" w:pos="4153"/>
        <w:tab w:val="right" w:pos="8306"/>
      </w:tabs>
      <w:snapToGrid w:val="0"/>
    </w:pPr>
    <w:rPr>
      <w:rFonts w:ascii="Times New Roman" w:hAnsi="Times New Roman" w:eastAsia="仿宋_GB2312" w:cs="Times New Roman"/>
      <w:kern w:val="2"/>
      <w:sz w:val="18"/>
      <w:szCs w:val="18"/>
      <w:lang w:val="en-US" w:eastAsia="zh-CN" w:bidi="ar-SA"/>
    </w:rPr>
  </w:style>
  <w:style w:type="paragraph" w:styleId="14">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8">
    <w:name w:val="page number"/>
    <w:qFormat/>
    <w:uiPriority w:val="0"/>
  </w:style>
  <w:style w:type="character" w:styleId="19">
    <w:name w:val="FollowedHyperlink"/>
    <w:qFormat/>
    <w:uiPriority w:val="0"/>
    <w:rPr>
      <w:color w:val="954F72"/>
      <w:u w:val="single"/>
    </w:rPr>
  </w:style>
  <w:style w:type="character" w:styleId="20">
    <w:name w:val="Hyperlink"/>
    <w:unhideWhenUsed/>
    <w:qFormat/>
    <w:uiPriority w:val="99"/>
    <w:rPr>
      <w:color w:val="0000FF"/>
      <w:u w:val="single"/>
    </w:rPr>
  </w:style>
  <w:style w:type="character" w:customStyle="1" w:styleId="21">
    <w:name w:val="页眉 字符"/>
    <w:link w:val="14"/>
    <w:qFormat/>
    <w:uiPriority w:val="0"/>
    <w:rPr>
      <w:rFonts w:ascii="Times New Roman" w:hAnsi="Times New Roman" w:eastAsia="仿宋_GB2312"/>
      <w:kern w:val="2"/>
      <w:sz w:val="18"/>
      <w:szCs w:val="18"/>
    </w:rPr>
  </w:style>
  <w:style w:type="paragraph" w:styleId="22">
    <w:name w:val="List Paragraph"/>
    <w:basedOn w:val="1"/>
    <w:qFormat/>
    <w:uiPriority w:val="34"/>
    <w:pPr>
      <w:ind w:firstLine="420" w:firstLineChars="200"/>
    </w:pPr>
    <w:rPr>
      <w:rFonts w:ascii="Calibri" w:hAnsi="Calibri" w:eastAsia="宋体"/>
      <w:sz w:val="21"/>
      <w:szCs w:val="22"/>
    </w:rPr>
  </w:style>
  <w:style w:type="character" w:customStyle="1" w:styleId="23">
    <w:name w:val="Unresolved Mention"/>
    <w:semiHidden/>
    <w:unhideWhenUsed/>
    <w:qFormat/>
    <w:uiPriority w:val="99"/>
    <w:rPr>
      <w:color w:val="605E5C"/>
      <w:shd w:val="clear" w:color="auto" w:fill="E1DFDD"/>
    </w:rPr>
  </w:style>
  <w:style w:type="paragraph" w:customStyle="1" w:styleId="24">
    <w:name w:val="正文首行缩进1"/>
    <w:basedOn w:val="3"/>
    <w:qFormat/>
    <w:uiPriority w:val="0"/>
    <w:pPr>
      <w:adjustRightInd w:val="0"/>
      <w:spacing w:line="360" w:lineRule="auto"/>
      <w:ind w:firstLine="420"/>
      <w:textAlignment w:val="baseline"/>
    </w:pPr>
    <w:rPr>
      <w:rFonts w:ascii="Calibri" w:hAnsi="Calibri"/>
      <w:sz w:val="24"/>
    </w:rPr>
  </w:style>
  <w:style w:type="paragraph" w:customStyle="1" w:styleId="25">
    <w:name w:val="正文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8141</Words>
  <Characters>8427</Characters>
  <Lines>26</Lines>
  <Paragraphs>7</Paragraphs>
  <TotalTime>6</TotalTime>
  <ScaleCrop>false</ScaleCrop>
  <LinksUpToDate>false</LinksUpToDate>
  <CharactersWithSpaces>10034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2022-09-20T09:27:00Z</dcterms:created>
  <dc:creator>lenovo</dc:creator>
  <cp:lastModifiedBy>雷海亮</cp:lastModifiedBy>
  <cp:lastPrinted>2022-11-02T09:02:00Z</cp:lastPrinted>
  <dcterms:modified xsi:type="dcterms:W3CDTF">2023-10-11T08:21:03Z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EFB41D518EB7495EA32C5B232489AF8A</vt:lpwstr>
  </property>
</Properties>
</file>