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仿宋" w:hAnsi="仿宋" w:eastAsia="仿宋" w:cs="仿宋"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600" w:lineRule="exact"/>
        <w:jc w:val="center"/>
        <w:rPr>
          <w:rFonts w:ascii="仿宋" w:hAnsi="仿宋" w:eastAsia="仿宋" w:cs="仿宋"/>
          <w:color w:val="auto"/>
          <w:sz w:val="40"/>
          <w:szCs w:val="40"/>
          <w:highlight w:val="none"/>
        </w:rPr>
      </w:pPr>
    </w:p>
    <w:p>
      <w:pPr>
        <w:snapToGrid w:val="0"/>
        <w:spacing w:line="600" w:lineRule="exact"/>
        <w:jc w:val="center"/>
        <w:rPr>
          <w:rFonts w:ascii="仿宋" w:hAnsi="仿宋" w:eastAsia="仿宋" w:cs="仿宋"/>
          <w:color w:val="auto"/>
          <w:sz w:val="40"/>
          <w:szCs w:val="40"/>
          <w:highlight w:val="none"/>
        </w:rPr>
      </w:pPr>
    </w:p>
    <w:p>
      <w:pPr>
        <w:snapToGrid w:val="0"/>
        <w:spacing w:line="600" w:lineRule="exact"/>
        <w:jc w:val="center"/>
        <w:rPr>
          <w:rFonts w:ascii="仿宋" w:hAnsi="仿宋" w:eastAsia="仿宋" w:cs="仿宋"/>
          <w:color w:val="auto"/>
          <w:sz w:val="40"/>
          <w:szCs w:val="40"/>
          <w:highlight w:val="none"/>
        </w:rPr>
      </w:pPr>
    </w:p>
    <w:p>
      <w:pPr>
        <w:snapToGrid w:val="0"/>
        <w:spacing w:line="600" w:lineRule="exact"/>
        <w:jc w:val="center"/>
        <w:rPr>
          <w:rFonts w:ascii="仿宋" w:hAnsi="仿宋" w:eastAsia="仿宋" w:cs="仿宋"/>
          <w:color w:val="auto"/>
          <w:sz w:val="40"/>
          <w:szCs w:val="40"/>
          <w:highlight w:val="none"/>
        </w:rPr>
      </w:pPr>
    </w:p>
    <w:p>
      <w:pPr>
        <w:snapToGrid w:val="0"/>
        <w:spacing w:line="600" w:lineRule="exact"/>
        <w:jc w:val="center"/>
        <w:rPr>
          <w:rFonts w:ascii="仿宋" w:hAnsi="仿宋" w:eastAsia="仿宋" w:cs="仿宋"/>
          <w:color w:val="auto"/>
          <w:sz w:val="40"/>
          <w:szCs w:val="40"/>
          <w:highlight w:val="none"/>
        </w:rPr>
      </w:pPr>
    </w:p>
    <w:p>
      <w:pPr>
        <w:pStyle w:val="15"/>
        <w:shd w:val="clear" w:color="auto" w:fill="FFFFFF"/>
        <w:adjustRightInd w:val="0"/>
        <w:spacing w:line="360" w:lineRule="auto"/>
        <w:ind w:firstLine="562"/>
        <w:textAlignment w:val="top"/>
        <w:outlineLvl w:val="1"/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u w:val="single"/>
        </w:rPr>
        <w:t>（轨道建设集团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u w:val="single"/>
          <w:lang w:val="en-US" w:eastAsia="zh-CN"/>
        </w:rPr>
        <w:t>办公专线及网络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u w:val="single"/>
        </w:rPr>
        <w:t>服务）</w:t>
      </w:r>
    </w:p>
    <w:p>
      <w:pPr>
        <w:snapToGrid w:val="0"/>
        <w:spacing w:line="600" w:lineRule="exact"/>
        <w:rPr>
          <w:rFonts w:ascii="仿宋" w:hAnsi="仿宋" w:eastAsia="仿宋" w:cs="仿宋"/>
          <w:bCs/>
          <w:color w:val="auto"/>
          <w:szCs w:val="32"/>
          <w:highlight w:val="none"/>
        </w:rPr>
      </w:pPr>
    </w:p>
    <w:p>
      <w:pPr>
        <w:pStyle w:val="10"/>
        <w:rPr>
          <w:rFonts w:hint="default" w:ascii="仿宋" w:hAnsi="仿宋" w:eastAsia="仿宋" w:cs="仿宋"/>
          <w:bCs/>
          <w:color w:val="auto"/>
          <w:szCs w:val="32"/>
          <w:highlight w:val="none"/>
        </w:rPr>
      </w:pPr>
    </w:p>
    <w:p>
      <w:pPr>
        <w:pStyle w:val="11"/>
        <w:rPr>
          <w:color w:val="auto"/>
          <w:highlight w:val="none"/>
        </w:rPr>
      </w:pPr>
    </w:p>
    <w:p>
      <w:pPr>
        <w:snapToGrid w:val="0"/>
        <w:spacing w:line="600" w:lineRule="exact"/>
        <w:rPr>
          <w:rFonts w:ascii="仿宋" w:hAnsi="仿宋" w:eastAsia="仿宋" w:cs="仿宋"/>
          <w:bCs/>
          <w:color w:val="auto"/>
          <w:szCs w:val="32"/>
          <w:highlight w:val="none"/>
        </w:rPr>
      </w:pPr>
    </w:p>
    <w:p>
      <w:pPr>
        <w:pStyle w:val="10"/>
        <w:rPr>
          <w:rFonts w:hint="default" w:ascii="仿宋" w:hAnsi="仿宋" w:eastAsia="仿宋" w:cs="仿宋"/>
          <w:color w:val="auto"/>
          <w:highlight w:val="none"/>
        </w:rPr>
      </w:pPr>
    </w:p>
    <w:p>
      <w:pPr>
        <w:snapToGrid w:val="0"/>
        <w:spacing w:line="840" w:lineRule="exact"/>
        <w:jc w:val="center"/>
        <w:rPr>
          <w:rFonts w:ascii="方正小标宋简体" w:hAnsi="Times New Roman" w:eastAsia="方正小标宋简体" w:cs="Times New Roman"/>
          <w:bCs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52"/>
          <w:szCs w:val="52"/>
          <w:highlight w:val="none"/>
        </w:rPr>
        <w:t xml:space="preserve">  </w:t>
      </w:r>
      <w:r>
        <w:rPr>
          <w:rFonts w:hint="eastAsia" w:ascii="方正小标宋简体" w:hAnsi="Times New Roman" w:eastAsia="方正小标宋简体" w:cs="Times New Roman"/>
          <w:bCs/>
          <w:color w:val="auto"/>
          <w:sz w:val="52"/>
          <w:szCs w:val="52"/>
          <w:highlight w:val="none"/>
        </w:rPr>
        <w:t xml:space="preserve"> 直接采购文件</w:t>
      </w:r>
    </w:p>
    <w:p>
      <w:pPr>
        <w:snapToGrid w:val="0"/>
        <w:spacing w:line="600" w:lineRule="exact"/>
        <w:rPr>
          <w:rFonts w:ascii="仿宋" w:hAnsi="仿宋" w:eastAsia="仿宋" w:cs="仿宋"/>
          <w:bCs/>
          <w:color w:val="auto"/>
          <w:szCs w:val="32"/>
          <w:highlight w:val="none"/>
        </w:rPr>
      </w:pPr>
    </w:p>
    <w:p>
      <w:pPr>
        <w:snapToGrid w:val="0"/>
        <w:spacing w:line="600" w:lineRule="exact"/>
        <w:rPr>
          <w:rFonts w:ascii="仿宋" w:hAnsi="仿宋" w:eastAsia="仿宋" w:cs="仿宋"/>
          <w:bCs/>
          <w:color w:val="auto"/>
          <w:szCs w:val="32"/>
          <w:highlight w:val="none"/>
        </w:rPr>
      </w:pPr>
    </w:p>
    <w:p>
      <w:pPr>
        <w:pStyle w:val="17"/>
        <w:ind w:firstLine="640"/>
        <w:rPr>
          <w:rFonts w:ascii="仿宋" w:hAnsi="仿宋" w:eastAsia="仿宋" w:cs="仿宋"/>
          <w:color w:val="auto"/>
          <w:highlight w:val="none"/>
        </w:rPr>
      </w:pPr>
    </w:p>
    <w:p>
      <w:pPr>
        <w:pStyle w:val="17"/>
        <w:ind w:firstLine="640"/>
        <w:rPr>
          <w:rFonts w:ascii="仿宋" w:hAnsi="仿宋" w:eastAsia="仿宋" w:cs="仿宋"/>
          <w:bCs/>
          <w:color w:val="auto"/>
          <w:szCs w:val="32"/>
          <w:highlight w:val="none"/>
        </w:rPr>
      </w:pPr>
    </w:p>
    <w:p>
      <w:pPr>
        <w:spacing w:line="600" w:lineRule="exact"/>
        <w:ind w:firstLine="560" w:firstLineChars="200"/>
        <w:jc w:val="both"/>
        <w:rPr>
          <w:rFonts w:ascii="黑体" w:hAnsi="黑体" w:eastAsia="黑体" w:cs="黑体"/>
          <w:bCs/>
          <w:color w:val="auto"/>
          <w:sz w:val="22"/>
          <w:szCs w:val="2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采购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：浙江省轨道交通建设管理集团有限公司</w:t>
      </w:r>
      <w:r>
        <w:rPr>
          <w:rFonts w:hint="eastAsia" w:ascii="黑体" w:hAnsi="黑体" w:eastAsia="黑体" w:cs="黑体"/>
          <w:bCs/>
          <w:color w:val="auto"/>
          <w:sz w:val="22"/>
          <w:szCs w:val="22"/>
          <w:highlight w:val="none"/>
        </w:rPr>
        <w:t>（</w:t>
      </w:r>
      <w:bookmarkStart w:id="0" w:name="_Hlk115015797"/>
      <w:r>
        <w:rPr>
          <w:rFonts w:hint="eastAsia" w:ascii="黑体" w:hAnsi="黑体" w:eastAsia="黑体" w:cs="黑体"/>
          <w:bCs/>
          <w:color w:val="auto"/>
          <w:sz w:val="22"/>
          <w:szCs w:val="22"/>
          <w:highlight w:val="none"/>
        </w:rPr>
        <w:t>招标单位</w:t>
      </w:r>
      <w:bookmarkEnd w:id="0"/>
      <w:bookmarkStart w:id="1" w:name="_Hlk115015838"/>
      <w:r>
        <w:rPr>
          <w:rFonts w:hint="eastAsia" w:ascii="黑体" w:hAnsi="黑体" w:eastAsia="黑体" w:cs="黑体"/>
          <w:bCs/>
          <w:color w:val="auto"/>
          <w:sz w:val="22"/>
          <w:szCs w:val="22"/>
          <w:highlight w:val="none"/>
        </w:rPr>
        <w:t>签章</w:t>
      </w:r>
      <w:bookmarkEnd w:id="1"/>
      <w:r>
        <w:rPr>
          <w:rFonts w:hint="eastAsia" w:ascii="黑体" w:hAnsi="黑体" w:eastAsia="黑体" w:cs="黑体"/>
          <w:bCs/>
          <w:color w:val="auto"/>
          <w:sz w:val="22"/>
          <w:szCs w:val="22"/>
          <w:highlight w:val="none"/>
        </w:rPr>
        <w:t>）</w:t>
      </w:r>
    </w:p>
    <w:p>
      <w:pPr>
        <w:spacing w:line="600" w:lineRule="exact"/>
        <w:jc w:val="center"/>
        <w:rPr>
          <w:rFonts w:ascii="仿宋" w:hAnsi="仿宋" w:eastAsia="仿宋" w:cs="仿宋"/>
          <w:bCs/>
          <w:color w:val="auto"/>
          <w:szCs w:val="32"/>
          <w:highlight w:val="none"/>
          <w:u w:val="single"/>
        </w:rPr>
      </w:pPr>
    </w:p>
    <w:p>
      <w:pPr>
        <w:spacing w:line="600" w:lineRule="exact"/>
        <w:jc w:val="center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 xml:space="preserve">月  </w:t>
      </w:r>
    </w:p>
    <w:p>
      <w:pPr>
        <w:rPr>
          <w:rFonts w:ascii="仿宋" w:hAnsi="仿宋" w:eastAsia="仿宋" w:cs="仿宋"/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Style w:val="40"/>
          <w:rFonts w:ascii="Times New Roman" w:hAnsi="Times New Roman" w:eastAsia="宋体" w:cs="Times New Roman"/>
          <w:b/>
          <w:bCs w:val="0"/>
          <w:color w:val="auto"/>
          <w:sz w:val="32"/>
          <w:szCs w:val="21"/>
          <w:highlight w:val="none"/>
        </w:rPr>
      </w:pPr>
      <w:r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32"/>
          <w:szCs w:val="21"/>
          <w:highlight w:val="none"/>
        </w:rPr>
        <w:t>第一章 直接采购邀请书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textAlignment w:val="top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中国电信股份有限公司杭州萧山区分公司</w:t>
      </w: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：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0" w:firstLineChars="200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根据我单位采购计划安排，现拟对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浙江省轨道交通建设管理集团有限公司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办公专线及网络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进行直接采购，并邀请贵单位前来报价。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textAlignment w:val="top"/>
        <w:outlineLvl w:val="1"/>
        <w:rPr>
          <w:rStyle w:val="21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采购项目简介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562"/>
        <w:textAlignment w:val="top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采购项目名称: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轨道建设集团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办公专线及网络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服务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562"/>
        <w:textAlignment w:val="top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采购人: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浙江省轨道交通建设管理集团有限公司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562"/>
        <w:textAlignment w:val="top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80000元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4.采购地点：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萧山盈丰街道民和路朝龙汇大厦1幢22楼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2024年6月16日至2025年6月15日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textAlignment w:val="top"/>
        <w:outlineLvl w:val="1"/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供应商资格要求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  <w:t>中华人民共和国境内（不含港、澳、台地区）注册的独立法人。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  <w:t>2.符合政府采购法第二十二条之供应商资格规定。且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  <w:t>3.企业经营范围包含专线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、办公网络及固定电话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  <w:t>服务项目。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textAlignment w:val="top"/>
        <w:outlineLvl w:val="1"/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采购文件的获取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1.获取采购文件方式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：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0" w:firstLineChars="200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浙江省轨道交通建设管理集团有限公司官网下载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0" w:firstLineChars="200"/>
        <w:jc w:val="both"/>
        <w:textAlignment w:val="top"/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网址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</w:t>
      </w:r>
      <w:r>
        <w:rPr>
          <w:rStyle w:val="22"/>
          <w:rFonts w:hint="eastAsia" w:ascii="仿宋_GB2312" w:hAnsi="仿宋_GB2312" w:eastAsia="仿宋_GB2312" w:cs="仿宋_GB2312"/>
          <w:sz w:val="24"/>
          <w:szCs w:val="24"/>
          <w:u w:val="none"/>
        </w:rPr>
        <w:t>https://www.cncico.com/sub_company_dt/7627.html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2.采购文件公告发布时间：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至2024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textAlignment w:val="top"/>
        <w:outlineLvl w:val="1"/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四、响应文件的递交及相关事宜</w:t>
      </w: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textAlignment w:val="top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响应文件递交的截止时间：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分。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0" w:firstLineChars="200"/>
        <w:textAlignment w:val="top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2.提交地址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萧山区盈丰街道民和路朝龙汇大厦1幢22楼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/>
        <w:spacing w:after="0" w:line="560" w:lineRule="exact"/>
        <w:ind w:firstLine="482" w:firstLineChars="200"/>
        <w:textAlignment w:val="top"/>
        <w:outlineLvl w:val="1"/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联系方式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GB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浙江省轨道交通建设管理集团有限公司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GB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GB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地    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GB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萧山区盈丰街道民和路朝龙汇大厦1幢22楼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GB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GB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GB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GB"/>
        </w:rPr>
        <w:t xml:space="preserve">先生   </w:t>
      </w:r>
    </w:p>
    <w:p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电    话：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GB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0571-83526837</w:t>
      </w:r>
    </w:p>
    <w:p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监督部门：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纪检审计部(综合监督部）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GB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地    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GB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萧山区盈丰街道民和路朝龙汇大厦1幢22楼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GB"/>
        </w:rPr>
        <w:t xml:space="preserve"> </w:t>
      </w:r>
    </w:p>
    <w:p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电    话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GB" w:eastAsia="zh-CN" w:bidi="ar-SA"/>
        </w:rPr>
        <w:t>：0571-83526830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GB"/>
        </w:rPr>
      </w:pPr>
    </w:p>
    <w:p>
      <w:pPr>
        <w:pStyle w:val="15"/>
        <w:shd w:val="clear" w:color="auto" w:fill="FFFFFF"/>
        <w:adjustRightInd w:val="0"/>
        <w:spacing w:after="0" w:line="360" w:lineRule="auto"/>
        <w:ind w:firstLine="480" w:firstLineChars="200"/>
        <w:textAlignment w:val="top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360" w:lineRule="auto"/>
        <w:ind w:firstLine="480" w:firstLineChars="200"/>
        <w:jc w:val="right"/>
        <w:textAlignment w:val="top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480" w:firstLineChars="200"/>
        <w:textAlignment w:val="top"/>
        <w:rPr>
          <w:rFonts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 </w:t>
      </w:r>
    </w:p>
    <w:p>
      <w:pPr>
        <w:widowControl/>
        <w:jc w:val="left"/>
        <w:rPr>
          <w:rFonts w:ascii="仿宋" w:hAnsi="仿宋" w:eastAsia="仿宋" w:cs="仿宋"/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br w:type="page"/>
      </w:r>
    </w:p>
    <w:p>
      <w:pPr>
        <w:pStyle w:val="15"/>
        <w:shd w:val="clear" w:color="auto" w:fill="FFFFFF"/>
        <w:adjustRightInd w:val="0"/>
        <w:spacing w:after="0" w:line="560" w:lineRule="exact"/>
        <w:ind w:firstLine="420" w:firstLineChars="200"/>
        <w:textAlignment w:val="top"/>
        <w:rPr>
          <w:rFonts w:ascii="仿宋" w:hAnsi="仿宋" w:eastAsia="仿宋" w:cs="仿宋"/>
          <w:color w:val="auto"/>
          <w:sz w:val="21"/>
          <w:szCs w:val="21"/>
          <w:highlight w:val="none"/>
        </w:rPr>
      </w:pPr>
    </w:p>
    <w:p>
      <w:pPr>
        <w:pStyle w:val="39"/>
        <w:spacing w:before="312" w:beforeLines="100" w:line="360" w:lineRule="auto"/>
        <w:ind w:left="0" w:firstLine="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附件：采购邀请回执</w:t>
      </w:r>
    </w:p>
    <w:p>
      <w:pPr>
        <w:spacing w:before="312" w:beforeLines="100"/>
        <w:ind w:left="400" w:right="297" w:firstLine="643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采购邀请回执</w:t>
      </w: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（采购人）：</w:t>
      </w:r>
    </w:p>
    <w:p>
      <w:pPr>
        <w:ind w:left="48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spacing w:line="480" w:lineRule="auto"/>
        <w:ind w:left="482" w:firstLine="48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我方已于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日收到你方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日发出的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（项目名称）直接采购邀请书，并确认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（参加/不参加）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采购活动。</w:t>
      </w:r>
    </w:p>
    <w:p>
      <w:pPr>
        <w:spacing w:line="480" w:lineRule="auto"/>
        <w:ind w:left="482" w:firstLine="48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特此确认。</w:t>
      </w:r>
    </w:p>
    <w:p>
      <w:pPr>
        <w:ind w:left="48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spacing w:line="500" w:lineRule="exact"/>
        <w:ind w:left="482" w:firstLine="2640" w:firstLineChars="11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被邀请单位名称：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（盖单位章）</w:t>
      </w:r>
    </w:p>
    <w:p>
      <w:pPr>
        <w:spacing w:line="500" w:lineRule="exact"/>
        <w:ind w:left="48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             法定代表人（单位负责人） 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（签字或盖章）</w:t>
      </w:r>
    </w:p>
    <w:p>
      <w:pPr>
        <w:pStyle w:val="15"/>
        <w:shd w:val="clear" w:color="auto" w:fill="FFFFFF"/>
        <w:adjustRightInd w:val="0"/>
        <w:spacing w:after="0" w:line="560" w:lineRule="exact"/>
        <w:textAlignment w:val="top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</w:p>
    <w:p>
      <w:pPr>
        <w:pStyle w:val="2"/>
        <w:jc w:val="center"/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</w:rPr>
      </w:pPr>
      <w:bookmarkStart w:id="2" w:name="_Toc95320453"/>
      <w:r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</w:rPr>
        <w:t>第二章 供应商须知</w:t>
      </w:r>
      <w:bookmarkEnd w:id="2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leftChars="0" w:firstLine="482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bookmarkStart w:id="3" w:name="_Toc95320455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响应控制价</w:t>
      </w:r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本项目采购人设有响应控制价，响应控制价为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80000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元整，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超过响应控制价的作否决响应处理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2.供应商应根据采购内容自行报价，准备和参加响应活动发生的费用供应商自理。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leftChars="0" w:firstLine="482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bookmarkStart w:id="4" w:name="_Toc95320456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响应文件的</w:t>
      </w:r>
      <w:bookmarkEnd w:id="4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签字或盖章要求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bookmarkStart w:id="5" w:name="_Toc95320457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在采购文件规定的公章处加盖公章（或电子公章）；在采购文件规定的法定代表人（单位负责人）或其委托代理人签字（或盖章）处签字（或盖章），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否则作否决响应处理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。除采购文件格式中要求签字、盖章之外，其余不要求逐页签字、盖章。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leftChars="0" w:firstLine="482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响应文件份数</w:t>
      </w:r>
      <w:bookmarkEnd w:id="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响应文件（PDF）扫描件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1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份；</w:t>
      </w:r>
    </w:p>
    <w:p>
      <w:pPr>
        <w:pStyle w:val="15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2" w:firstLineChars="200"/>
        <w:textAlignment w:val="top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6" w:name="_Toc9532046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四、</w:t>
      </w:r>
      <w:bookmarkEnd w:id="6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成交通知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成交供应商确定后，采购人将通过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浙江省轨道交通建设管理集团有限公司官网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发放成交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公示、公告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leftChars="0" w:firstLine="482" w:firstLineChars="200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五、合同签订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采购人和成交供应商应在成交通知书发出之后30天内签订采购合同。</w:t>
      </w:r>
    </w:p>
    <w:p>
      <w:pPr>
        <w:pStyle w:val="15"/>
        <w:shd w:val="clear" w:color="auto" w:fill="FFFFFF"/>
        <w:spacing w:after="0"/>
        <w:textAlignment w:val="top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br w:type="page"/>
      </w:r>
    </w:p>
    <w:p>
      <w:pPr>
        <w:pStyle w:val="2"/>
        <w:jc w:val="center"/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jc w:val="center"/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  <w:lang w:val="en-US" w:eastAsia="zh-CN"/>
        </w:rPr>
      </w:pPr>
      <w:r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  <w:lang w:val="en-US" w:eastAsia="zh-CN"/>
        </w:rPr>
        <w:t xml:space="preserve"> 采购需求</w:t>
      </w:r>
    </w:p>
    <w:tbl>
      <w:tblPr>
        <w:tblStyle w:val="18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599"/>
        <w:gridCol w:w="1320"/>
        <w:gridCol w:w="1965"/>
        <w:gridCol w:w="101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Calibri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Calibri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  <w:lang w:val="en-US" w:eastAsia="zh-CN"/>
              </w:rPr>
              <w:t>电</w:t>
            </w:r>
            <w:r>
              <w:rPr>
                <w:rFonts w:hint="eastAsia" w:ascii="仿宋" w:hAnsi="仿宋" w:eastAsia="仿宋" w:cs="Calibri"/>
                <w:sz w:val="24"/>
                <w:szCs w:val="21"/>
              </w:rPr>
              <w:t>路类型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仿宋" w:hAnsi="仿宋" w:eastAsia="仿宋" w:cs="Calibri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</w:rPr>
              <w:t>电路方向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仿宋" w:hAnsi="仿宋" w:eastAsia="仿宋" w:cs="Calibri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</w:rPr>
              <w:t>服务速率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仿宋" w:hAnsi="仿宋" w:eastAsia="仿宋" w:cs="Calibri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</w:rPr>
              <w:t>单价(元/月/条)（含税价）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ascii="仿宋" w:hAnsi="仿宋" w:eastAsia="仿宋" w:cs="Calibri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</w:rPr>
              <w:t>数量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Calibri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</w:rPr>
            </w:pPr>
            <w:bookmarkStart w:id="7" w:name="CIRCUIT_INFO_TYPE1"/>
            <w:bookmarkEnd w:id="7"/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MSTP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" w:hAnsi="仿宋" w:eastAsia="仿宋" w:cs="Calibri"/>
                <w:color w:val="333333"/>
                <w:kern w:val="0"/>
                <w:sz w:val="24"/>
                <w:szCs w:val="21"/>
                <w:lang w:bidi="ar"/>
              </w:rPr>
            </w:pPr>
            <w:bookmarkStart w:id="8" w:name="CIRCUIT_INFO_DIRECTION1"/>
            <w:bookmarkEnd w:id="8"/>
            <w:r>
              <w:rPr>
                <w:rFonts w:hint="eastAsia" w:ascii="仿宋" w:hAnsi="仿宋" w:eastAsia="仿宋" w:cs="Calibri"/>
                <w:color w:val="333333"/>
                <w:kern w:val="0"/>
                <w:sz w:val="24"/>
                <w:szCs w:val="21"/>
                <w:lang w:val="en-US" w:eastAsia="zh-CN" w:bidi="ar"/>
              </w:rPr>
              <w:t>A端：萧山区盈丰街道朝龙汇1幢22层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24"/>
                <w:szCs w:val="21"/>
                <w:lang w:val="en-US" w:eastAsia="zh-CN" w:bidi="ar"/>
              </w:rPr>
              <w:t>Z端：杭州市江干区五星路199号B层中心机房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</w:rPr>
            </w:pPr>
            <w:bookmarkStart w:id="9" w:name="CIRCUIT_INFO_SPEED1"/>
            <w:bookmarkEnd w:id="9"/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10M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Calibri"/>
                <w:kern w:val="0"/>
                <w:sz w:val="24"/>
                <w:szCs w:val="21"/>
                <w:lang w:val="en-US"/>
              </w:rPr>
            </w:pPr>
            <w:bookmarkStart w:id="10" w:name="CIRCUIT_INFO_PRICE1"/>
            <w:bookmarkEnd w:id="10"/>
          </w:p>
        </w:tc>
        <w:tc>
          <w:tcPr>
            <w:tcW w:w="101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  <w:lang w:val="en-US" w:eastAsia="zh-CN"/>
              </w:rPr>
            </w:pPr>
            <w:bookmarkStart w:id="11" w:name="CIRCUIT_INFO_NUM1"/>
            <w:bookmarkEnd w:id="11"/>
            <w:r>
              <w:rPr>
                <w:rFonts w:hint="eastAsia" w:ascii="仿宋" w:hAnsi="仿宋" w:eastAsia="仿宋" w:cs="Calibri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</w:rPr>
            </w:pPr>
            <w:bookmarkStart w:id="12" w:name="CIRCUIT_INFO_COU1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u w:val="none"/>
              </w:rPr>
              <w:t>商务专线类业务部分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浙江省杭州市萧山区盈丰街道朝龙汇大厦1幢22层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1"/>
                <w:lang w:val="en-US" w:eastAsia="zh-CN"/>
              </w:rPr>
              <w:t>上行100M，下行100M；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融合套餐业务部分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浙江省杭州市萧山区盈丰街道朝龙汇大厦1幢22层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Calibri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固话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30部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bidi="ar"/>
              </w:rPr>
              <w:t>国内流量300GB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4"/>
                <w:szCs w:val="21"/>
                <w:lang w:val="en-US" w:eastAsia="zh-CN"/>
              </w:rPr>
            </w:pPr>
          </w:p>
        </w:tc>
      </w:tr>
    </w:tbl>
    <w:p>
      <w:pPr>
        <w:pStyle w:val="41"/>
        <w:spacing w:line="499" w:lineRule="exact"/>
        <w:ind w:firstLine="560" w:firstLineChars="200"/>
        <w:jc w:val="center"/>
        <w:rPr>
          <w:rFonts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1"/>
        <w:widowControl w:val="0"/>
        <w:numPr>
          <w:ilvl w:val="0"/>
          <w:numId w:val="0"/>
        </w:numPr>
        <w:snapToGrid w:val="0"/>
        <w:spacing w:line="360" w:lineRule="auto"/>
        <w:jc w:val="both"/>
        <w:rPr>
          <w:rFonts w:hint="default"/>
          <w:color w:val="auto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Style w:val="40"/>
          <w:rFonts w:hint="eastAsia" w:ascii="仿宋_GB2312" w:hAnsi="仿宋_GB2312" w:eastAsia="仿宋_GB2312" w:cs="仿宋_GB2312"/>
          <w:b/>
          <w:bCs w:val="0"/>
          <w:color w:val="auto"/>
          <w:sz w:val="28"/>
          <w:szCs w:val="20"/>
          <w:highlight w:val="none"/>
        </w:rPr>
      </w:pPr>
      <w:r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</w:rPr>
        <w:t>第</w:t>
      </w:r>
      <w:r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  <w:lang w:val="en-US" w:eastAsia="zh-CN"/>
        </w:rPr>
        <w:t>四</w:t>
      </w:r>
      <w:r>
        <w:rPr>
          <w:rStyle w:val="40"/>
          <w:rFonts w:hint="eastAsia" w:ascii="Times New Roman" w:hAnsi="Times New Roman" w:eastAsia="宋体" w:cs="Times New Roman"/>
          <w:b/>
          <w:bCs w:val="0"/>
          <w:color w:val="auto"/>
          <w:sz w:val="28"/>
          <w:szCs w:val="20"/>
          <w:highlight w:val="none"/>
        </w:rPr>
        <w:t>章 响应文件格式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br w:type="page"/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</w:p>
    <w:p>
      <w:pPr>
        <w:pStyle w:val="15"/>
        <w:shd w:val="clear" w:color="auto" w:fill="FFFFFF"/>
        <w:spacing w:after="0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40" w:lineRule="exact"/>
        <w:jc w:val="center"/>
        <w:textAlignment w:val="top"/>
        <w:rPr>
          <w:rStyle w:val="21"/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u w:val="single"/>
        </w:rPr>
        <w:t xml:space="preserve">   </w:t>
      </w:r>
      <w:r>
        <w:rPr>
          <w:rStyle w:val="21"/>
          <w:rFonts w:hint="eastAsia" w:ascii="仿宋_GB2312" w:hAnsi="仿宋_GB2312" w:eastAsia="仿宋_GB2312" w:cs="仿宋_GB2312"/>
          <w:b w:val="0"/>
          <w:bCs w:val="0"/>
          <w:i/>
          <w:iCs/>
          <w:color w:val="auto"/>
          <w:sz w:val="44"/>
          <w:szCs w:val="44"/>
          <w:highlight w:val="none"/>
          <w:u w:val="single"/>
        </w:rPr>
        <w:t>（项目名称）</w:t>
      </w:r>
      <w:r>
        <w:rPr>
          <w:rStyle w:val="21"/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u w:val="single"/>
        </w:rPr>
        <w:t xml:space="preserve">    </w:t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u w:val="single"/>
        </w:rPr>
      </w:pPr>
    </w:p>
    <w:p>
      <w:pPr>
        <w:pStyle w:val="15"/>
        <w:shd w:val="clear" w:color="auto" w:fill="FFFFFF"/>
        <w:spacing w:after="0"/>
        <w:jc w:val="center"/>
        <w:textAlignment w:val="top"/>
        <w:rPr>
          <w:rStyle w:val="21"/>
          <w:rFonts w:hint="eastAsia" w:ascii="仿宋_GB2312" w:hAnsi="仿宋_GB2312" w:eastAsia="仿宋_GB2312" w:cs="仿宋_GB2312"/>
          <w:color w:val="auto"/>
          <w:sz w:val="96"/>
          <w:szCs w:val="96"/>
          <w:highlight w:val="none"/>
        </w:rPr>
      </w:pPr>
    </w:p>
    <w:p>
      <w:pPr>
        <w:pStyle w:val="15"/>
        <w:shd w:val="clear" w:color="auto" w:fill="FFFFFF"/>
        <w:spacing w:after="0"/>
        <w:jc w:val="center"/>
        <w:textAlignment w:val="top"/>
        <w:rPr>
          <w:rStyle w:val="21"/>
          <w:rFonts w:hint="eastAsia" w:ascii="仿宋_GB2312" w:hAnsi="仿宋_GB2312" w:eastAsia="仿宋_GB2312" w:cs="仿宋_GB2312"/>
          <w:color w:val="auto"/>
          <w:sz w:val="96"/>
          <w:szCs w:val="96"/>
          <w:highlight w:val="none"/>
        </w:rPr>
      </w:pP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96"/>
          <w:szCs w:val="96"/>
          <w:highlight w:val="none"/>
        </w:rPr>
        <w:t xml:space="preserve"> </w:t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52"/>
          <w:szCs w:val="52"/>
          <w:highlight w:val="none"/>
        </w:rPr>
        <w:t xml:space="preserve"> </w:t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52"/>
          <w:szCs w:val="52"/>
          <w:highlight w:val="none"/>
        </w:rPr>
        <w:t>响</w:t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52"/>
          <w:szCs w:val="52"/>
          <w:highlight w:val="none"/>
        </w:rPr>
        <w:t>应</w:t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52"/>
          <w:szCs w:val="52"/>
          <w:highlight w:val="none"/>
        </w:rPr>
        <w:t>文</w:t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52"/>
          <w:szCs w:val="52"/>
          <w:highlight w:val="none"/>
        </w:rPr>
        <w:t>件</w:t>
      </w:r>
    </w:p>
    <w:p>
      <w:pPr>
        <w:pStyle w:val="15"/>
        <w:shd w:val="clear" w:color="auto" w:fill="FFFFFF"/>
        <w:spacing w:after="0"/>
        <w:jc w:val="both"/>
        <w:textAlignment w:val="top"/>
        <w:rPr>
          <w:rStyle w:val="21"/>
          <w:rFonts w:hint="eastAsia" w:ascii="仿宋_GB2312" w:hAnsi="仿宋_GB2312" w:eastAsia="仿宋_GB2312" w:cs="仿宋_GB2312"/>
          <w:color w:val="auto"/>
          <w:sz w:val="96"/>
          <w:szCs w:val="96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96"/>
          <w:szCs w:val="96"/>
          <w:highlight w:val="none"/>
        </w:rPr>
        <w:t xml:space="preserve"> </w:t>
      </w:r>
    </w:p>
    <w:p>
      <w:pPr>
        <w:pStyle w:val="15"/>
        <w:shd w:val="clear" w:color="auto" w:fill="FFFFFF"/>
        <w:spacing w:after="0"/>
        <w:jc w:val="both"/>
        <w:textAlignment w:val="top"/>
        <w:rPr>
          <w:rStyle w:val="21"/>
          <w:rFonts w:hint="eastAsia" w:ascii="仿宋_GB2312" w:hAnsi="仿宋_GB2312" w:eastAsia="仿宋_GB2312" w:cs="仿宋_GB2312"/>
          <w:color w:val="auto"/>
          <w:sz w:val="96"/>
          <w:szCs w:val="96"/>
          <w:highlight w:val="none"/>
        </w:rPr>
      </w:pPr>
    </w:p>
    <w:p>
      <w:pPr>
        <w:pStyle w:val="15"/>
        <w:shd w:val="clear" w:color="auto" w:fill="FFFFFF"/>
        <w:spacing w:after="0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96"/>
          <w:szCs w:val="96"/>
          <w:highlight w:val="none"/>
        </w:rPr>
        <w:t xml:space="preserve"> </w:t>
      </w: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供应商：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（盖单位章）</w:t>
      </w:r>
    </w:p>
    <w:p>
      <w:pPr>
        <w:pStyle w:val="15"/>
        <w:shd w:val="clear" w:color="auto" w:fill="FFFFFF"/>
        <w:spacing w:after="0"/>
        <w:ind w:firstLine="2974" w:firstLineChars="1058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spacing w:after="0"/>
        <w:ind w:firstLine="2811" w:firstLineChars="1000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年  月  日</w:t>
      </w:r>
    </w:p>
    <w:p>
      <w:pPr>
        <w:pStyle w:val="15"/>
        <w:shd w:val="clear" w:color="auto" w:fill="FFFFFF"/>
        <w:adjustRightInd w:val="0"/>
        <w:spacing w:after="0" w:line="560" w:lineRule="exact"/>
        <w:ind w:firstLine="883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44"/>
          <w:szCs w:val="44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883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44"/>
          <w:szCs w:val="44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420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</w:p>
    <w:p>
      <w:pPr>
        <w:pStyle w:val="15"/>
        <w:shd w:val="clear" w:color="auto" w:fill="FFFFFF"/>
        <w:spacing w:after="0"/>
        <w:jc w:val="center"/>
        <w:textAlignment w:val="top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目 录</w:t>
      </w:r>
    </w:p>
    <w:p>
      <w:pPr>
        <w:pStyle w:val="15"/>
        <w:shd w:val="clear" w:color="auto" w:fill="FFFFFF"/>
        <w:spacing w:after="0"/>
        <w:textAlignment w:val="top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一、响应函</w:t>
      </w:r>
    </w:p>
    <w:p>
      <w:pPr>
        <w:pStyle w:val="15"/>
        <w:shd w:val="clear" w:color="auto" w:fill="FFFFFF"/>
        <w:spacing w:after="0"/>
        <w:textAlignment w:val="top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二、符合性审查资料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</w:pP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shd w:val="clear" w:color="auto" w:fill="FFFFFF"/>
        <w:adjustRightInd w:val="0"/>
        <w:spacing w:after="0" w:line="560" w:lineRule="exact"/>
        <w:ind w:firstLine="562" w:firstLineChars="2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15"/>
        <w:numPr>
          <w:ilvl w:val="0"/>
          <w:numId w:val="2"/>
        </w:numPr>
        <w:shd w:val="clear" w:color="auto" w:fill="FFFFFF"/>
        <w:adjustRightInd w:val="0"/>
        <w:spacing w:after="0" w:line="360" w:lineRule="auto"/>
        <w:jc w:val="center"/>
        <w:textAlignment w:val="top"/>
        <w:outlineLvl w:val="0"/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响应函</w:t>
      </w:r>
    </w:p>
    <w:p>
      <w:pPr>
        <w:pStyle w:val="15"/>
        <w:shd w:val="clear" w:color="auto" w:fill="FFFFFF"/>
        <w:spacing w:after="136" w:line="500" w:lineRule="atLeast"/>
        <w:ind w:firstLine="480" w:firstLineChars="200"/>
        <w:textAlignment w:val="top"/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u w:val="single"/>
          <w:shd w:val="clear" w:color="auto" w:fill="FFFFFF"/>
        </w:rPr>
        <w:t xml:space="preserve">                   (采购人名称)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：</w:t>
      </w:r>
    </w:p>
    <w:p>
      <w:pPr>
        <w:pStyle w:val="15"/>
        <w:shd w:val="clear" w:color="auto" w:fill="FFFFFF"/>
        <w:spacing w:after="136" w:line="360" w:lineRule="auto"/>
        <w:ind w:firstLine="480" w:firstLineChars="200"/>
        <w:jc w:val="both"/>
        <w:textAlignment w:val="top"/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highlight w:val="none"/>
          <w:u w:val="single"/>
          <w:shd w:val="clear" w:color="auto" w:fill="FFFFFF"/>
        </w:rPr>
        <w:t xml:space="preserve">       (项目名称)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采购文件的全部内容，愿意以含税价人民币(大写)</w:t>
      </w:r>
      <w:r>
        <w:rPr>
          <w:rFonts w:hint="eastAsia" w:ascii="仿宋_GB2312" w:hAnsi="仿宋_GB2312" w:eastAsia="仿宋_GB2312" w:cs="仿宋_GB2312"/>
          <w:color w:val="auto"/>
          <w:highlight w:val="none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（¥</w:t>
      </w:r>
      <w:r>
        <w:rPr>
          <w:rFonts w:hint="eastAsia" w:ascii="仿宋_GB2312" w:hAnsi="仿宋_GB2312" w:eastAsia="仿宋_GB2312" w:cs="仿宋_GB2312"/>
          <w:color w:val="auto"/>
          <w:highlight w:val="none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）的报价（增值税税率为：</w:t>
      </w:r>
      <w:r>
        <w:rPr>
          <w:rFonts w:hint="eastAsia" w:ascii="仿宋_GB2312" w:hAnsi="仿宋_GB2312" w:eastAsia="仿宋_GB2312" w:cs="仿宋_GB2312"/>
          <w:color w:val="auto"/>
          <w:highlight w:val="none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）完成/提供本项目工程/货物/服务，并按合同约定履行义务。</w:t>
      </w:r>
    </w:p>
    <w:p>
      <w:pPr>
        <w:pStyle w:val="15"/>
        <w:shd w:val="clear" w:color="auto" w:fill="FFFFFF"/>
        <w:spacing w:after="136" w:line="360" w:lineRule="auto"/>
        <w:ind w:firstLine="6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2.我方承诺在响应有效期内不修改、撤销响应文件。</w:t>
      </w:r>
    </w:p>
    <w:p>
      <w:pPr>
        <w:pStyle w:val="15"/>
        <w:shd w:val="clear" w:color="auto" w:fill="FFFFFF"/>
        <w:spacing w:after="136" w:line="360" w:lineRule="auto"/>
        <w:ind w:firstLine="6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3.我方已详细研究了采购文件的所有内容包括修正文（如有）和所有已提供的参考资料以及有关附件，并完全明白，我方放弃在此方面提出含糊意见或误解的一切权利。</w:t>
      </w:r>
    </w:p>
    <w:p>
      <w:pPr>
        <w:pStyle w:val="15"/>
        <w:shd w:val="clear" w:color="auto" w:fill="FFFFFF"/>
        <w:spacing w:after="136" w:line="360" w:lineRule="auto"/>
        <w:ind w:firstLine="6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4．如我方中选，我方承诺在收到成交通知书后，在成交通知书规定的期限内与你方签订合同。并承诺按你方的工作时间安排开展工作。</w:t>
      </w:r>
    </w:p>
    <w:p>
      <w:pPr>
        <w:pStyle w:val="15"/>
        <w:shd w:val="clear" w:color="auto" w:fill="FFFFFF"/>
        <w:spacing w:after="136" w:line="360" w:lineRule="auto"/>
        <w:ind w:firstLine="6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5．我方在此声明，所递交的响应文件及有关资料内容完整、真实和准确，并愿承担由此带来的相关法律责任。我方理解不对落标原因做出解释。</w:t>
      </w:r>
    </w:p>
    <w:p>
      <w:pPr>
        <w:pStyle w:val="15"/>
        <w:shd w:val="clear" w:color="auto" w:fill="FFFFFF"/>
        <w:spacing w:after="136" w:line="360" w:lineRule="auto"/>
        <w:ind w:firstLine="600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 xml:space="preserve"> </w:t>
      </w:r>
    </w:p>
    <w:p>
      <w:pPr>
        <w:pStyle w:val="11"/>
        <w:ind w:firstLine="2160" w:firstLineChars="900"/>
        <w:jc w:val="left"/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  <w:t>供应商:</w:t>
      </w:r>
      <w:r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  <w:t>(盖单位章)</w:t>
      </w:r>
    </w:p>
    <w:p>
      <w:pPr>
        <w:pStyle w:val="11"/>
        <w:ind w:firstLine="2160" w:firstLineChars="900"/>
        <w:jc w:val="left"/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  <w:t>法定代表人(单位负责人)或其授权的代理人:</w:t>
      </w:r>
      <w:r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  <w:t xml:space="preserve">  （签字）</w:t>
      </w:r>
    </w:p>
    <w:p>
      <w:pPr>
        <w:pStyle w:val="11"/>
        <w:ind w:firstLine="2160" w:firstLineChars="900"/>
        <w:jc w:val="left"/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  <w:t>地    址:</w:t>
      </w:r>
      <w:r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  <w:t xml:space="preserve">                                       </w:t>
      </w:r>
    </w:p>
    <w:p>
      <w:pPr>
        <w:pStyle w:val="11"/>
        <w:ind w:firstLine="2160" w:firstLineChars="900"/>
        <w:jc w:val="left"/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  <w:t xml:space="preserve">                                      </w:t>
      </w:r>
    </w:p>
    <w:p>
      <w:pPr>
        <w:pStyle w:val="11"/>
        <w:ind w:firstLine="2160" w:firstLineChars="900"/>
        <w:jc w:val="left"/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Cs w:val="24"/>
          <w:highlight w:val="none"/>
        </w:rPr>
        <w:t>电    话：</w:t>
      </w:r>
      <w:r>
        <w:rPr>
          <w:rFonts w:hint="eastAsia" w:ascii="仿宋_GB2312" w:hAnsi="仿宋_GB2312" w:eastAsia="仿宋_GB2312" w:cs="仿宋_GB2312"/>
          <w:color w:val="auto"/>
          <w:szCs w:val="24"/>
          <w:highlight w:val="none"/>
          <w:u w:val="single"/>
        </w:rPr>
        <w:t xml:space="preserve">                                       </w:t>
      </w:r>
    </w:p>
    <w:p>
      <w:pPr>
        <w:pStyle w:val="15"/>
        <w:shd w:val="clear" w:color="auto" w:fill="FFFFFF"/>
        <w:spacing w:after="136"/>
        <w:textAlignment w:val="top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</w:p>
    <w:p>
      <w:pPr>
        <w:pStyle w:val="15"/>
        <w:shd w:val="clear" w:color="auto" w:fill="FFFFFF"/>
        <w:spacing w:after="136"/>
        <w:textAlignment w:val="top"/>
        <w:rPr>
          <w:rStyle w:val="21"/>
          <w:rFonts w:hint="eastAsia" w:ascii="仿宋_GB2312" w:hAnsi="仿宋_GB2312" w:eastAsia="仿宋_GB2312" w:cs="仿宋_GB2312"/>
          <w:color w:val="auto"/>
          <w:kern w:val="2"/>
          <w:highlight w:val="none"/>
          <w:shd w:val="clear" w:color="auto" w:fill="FFFFFF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kern w:val="2"/>
          <w:highlight w:val="none"/>
          <w:shd w:val="clear" w:color="auto" w:fill="FFFFFF"/>
        </w:rPr>
        <w:t xml:space="preserve"> </w:t>
      </w:r>
    </w:p>
    <w:p>
      <w:pPr>
        <w:widowControl/>
        <w:jc w:val="left"/>
        <w:rPr>
          <w:rStyle w:val="21"/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shd w:val="clear" w:color="auto" w:fill="FFFFFF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br w:type="page"/>
      </w:r>
    </w:p>
    <w:p>
      <w:pPr>
        <w:pStyle w:val="15"/>
        <w:shd w:val="clear" w:color="auto" w:fill="FFFFFF"/>
        <w:adjustRightInd w:val="0"/>
        <w:spacing w:after="0" w:line="360" w:lineRule="auto"/>
        <w:ind w:firstLine="562" w:firstLineChars="200"/>
        <w:jc w:val="center"/>
        <w:textAlignment w:val="top"/>
        <w:outlineLvl w:val="0"/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二、符合性审查资料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13" w:name="_Toc95320467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（1）、法定代表人授权委托书</w:t>
      </w:r>
      <w:bookmarkEnd w:id="13"/>
    </w:p>
    <w:p>
      <w:pPr>
        <w:pStyle w:val="9"/>
        <w:spacing w:line="360" w:lineRule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8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8"/>
          <w:highlight w:val="none"/>
          <w:u w:val="single"/>
        </w:rPr>
        <w:t xml:space="preserve">                   (采购人名称)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（姓名）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的法定代表人，现委托（姓名）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为我方代理人。代理人根据授权，以我方名义签署、澄清、说明、补正、递交、撤回、修改 （项目名称） 响应文件、签订合同和处理有关事宜，其法律后果由我方承担。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委托期限：自本委托书签署之日起至响应有效期期满。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代理人无转委托权。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spacing w:line="360" w:lineRule="auto"/>
        <w:ind w:firstLine="3360" w:firstLineChars="14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 xml:space="preserve">供应商：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（盖单位章）</w:t>
      </w:r>
    </w:p>
    <w:p>
      <w:pPr>
        <w:spacing w:line="360" w:lineRule="auto"/>
        <w:ind w:firstLine="3360" w:firstLineChars="14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（签字或盖章）</w:t>
      </w:r>
    </w:p>
    <w:p>
      <w:pPr>
        <w:spacing w:line="360" w:lineRule="auto"/>
        <w:ind w:firstLine="3360" w:firstLineChars="14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 xml:space="preserve"> </w:t>
      </w:r>
    </w:p>
    <w:p>
      <w:pPr>
        <w:spacing w:line="360" w:lineRule="auto"/>
        <w:ind w:firstLine="3360" w:firstLineChars="14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 xml:space="preserve"> （签字）</w:t>
      </w:r>
    </w:p>
    <w:p>
      <w:pPr>
        <w:spacing w:line="360" w:lineRule="auto"/>
        <w:ind w:firstLine="3360" w:firstLineChars="1400"/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 xml:space="preserve">身份证号码：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8"/>
          <w:highlight w:val="none"/>
        </w:rPr>
        <w:t xml:space="preserve"> </w:t>
      </w:r>
    </w:p>
    <w:p>
      <w:pPr>
        <w:spacing w:line="540" w:lineRule="exact"/>
        <w:ind w:firstLine="4830" w:firstLineChars="23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年   月    日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br w:type="page"/>
      </w:r>
    </w:p>
    <w:p>
      <w:pPr>
        <w:pStyle w:val="11"/>
        <w:jc w:val="center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bookmarkStart w:id="14" w:name="_Toc90232622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（2）、供应商基本情况表</w:t>
      </w:r>
      <w:bookmarkEnd w:id="14"/>
    </w:p>
    <w:tbl>
      <w:tblPr>
        <w:tblStyle w:val="1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1244"/>
        <w:gridCol w:w="1075"/>
        <w:gridCol w:w="1328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3229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136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22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36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员工总数</w:t>
            </w: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7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6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法定代表人（单位负责人）</w:t>
            </w:r>
          </w:p>
        </w:tc>
        <w:tc>
          <w:tcPr>
            <w:tcW w:w="7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供应商须知要求供应商需具有的各类资质证书（如有）</w:t>
            </w:r>
          </w:p>
        </w:tc>
        <w:tc>
          <w:tcPr>
            <w:tcW w:w="322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类型：     等级：           证书号：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基本账户开户银行</w:t>
            </w:r>
          </w:p>
        </w:tc>
        <w:tc>
          <w:tcPr>
            <w:tcW w:w="322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基本账户银行账号</w:t>
            </w:r>
          </w:p>
        </w:tc>
        <w:tc>
          <w:tcPr>
            <w:tcW w:w="322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322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供应商关联企业情况（包括但不限于与供应商法定代表人（单位负责人）为同一人或者存在控股、管理关系的不同单位）</w:t>
            </w:r>
          </w:p>
        </w:tc>
        <w:tc>
          <w:tcPr>
            <w:tcW w:w="322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7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备注</w:t>
            </w:r>
          </w:p>
        </w:tc>
        <w:tc>
          <w:tcPr>
            <w:tcW w:w="322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注：企业法人营业执照复制件、资质证书（如有）、其他</w:t>
      </w:r>
      <w:r>
        <w:rPr>
          <w:rFonts w:hint="eastAsia" w:ascii="仿宋_GB2312" w:hAnsi="仿宋_GB2312" w:eastAsia="仿宋_GB2312" w:cs="仿宋_GB2312"/>
          <w:color w:val="auto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（如有）；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br w:type="page"/>
      </w:r>
    </w:p>
    <w:p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15" w:name="_Hlk11344033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）、其他</w:t>
      </w:r>
    </w:p>
    <w:bookmarkEnd w:id="15"/>
    <w:p>
      <w:pPr>
        <w:widowControl/>
        <w:jc w:val="lef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ont-weight : 7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9442B"/>
    <w:multiLevelType w:val="singleLevel"/>
    <w:tmpl w:val="DA59442B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9F933B6"/>
    <w:multiLevelType w:val="multilevel"/>
    <w:tmpl w:val="69F933B6"/>
    <w:lvl w:ilvl="0" w:tentative="0">
      <w:start w:val="1"/>
      <w:numFmt w:val="japaneseCounting"/>
      <w:lvlText w:val="%1、"/>
      <w:lvlJc w:val="left"/>
      <w:pPr>
        <w:ind w:left="1162" w:hanging="600"/>
      </w:pPr>
      <w:rPr>
        <w:rFonts w:hint="default" w:cs="Helvetic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NzAwYzM3ZTQ3NWEwNGQ4Y2ExMDQ1NThhZTZkZjAifQ=="/>
  </w:docVars>
  <w:rsids>
    <w:rsidRoot w:val="000A71B6"/>
    <w:rsid w:val="0009186F"/>
    <w:rsid w:val="000A0AAA"/>
    <w:rsid w:val="000A71B6"/>
    <w:rsid w:val="000B36DF"/>
    <w:rsid w:val="000C4181"/>
    <w:rsid w:val="0011771C"/>
    <w:rsid w:val="001466F5"/>
    <w:rsid w:val="0016138C"/>
    <w:rsid w:val="0018732A"/>
    <w:rsid w:val="001A5D00"/>
    <w:rsid w:val="00205BFC"/>
    <w:rsid w:val="00223E78"/>
    <w:rsid w:val="002264B8"/>
    <w:rsid w:val="00234835"/>
    <w:rsid w:val="00245983"/>
    <w:rsid w:val="00271272"/>
    <w:rsid w:val="00286023"/>
    <w:rsid w:val="0029432F"/>
    <w:rsid w:val="002D7E41"/>
    <w:rsid w:val="002E1D7C"/>
    <w:rsid w:val="003102F0"/>
    <w:rsid w:val="00380742"/>
    <w:rsid w:val="0039493D"/>
    <w:rsid w:val="004675C9"/>
    <w:rsid w:val="004B4FF8"/>
    <w:rsid w:val="004F620C"/>
    <w:rsid w:val="0052275D"/>
    <w:rsid w:val="00564F6D"/>
    <w:rsid w:val="00592E00"/>
    <w:rsid w:val="005B2A95"/>
    <w:rsid w:val="005E78A0"/>
    <w:rsid w:val="006306FE"/>
    <w:rsid w:val="0066479B"/>
    <w:rsid w:val="006C32A6"/>
    <w:rsid w:val="006F1132"/>
    <w:rsid w:val="006F7AC1"/>
    <w:rsid w:val="0071553C"/>
    <w:rsid w:val="00736ACB"/>
    <w:rsid w:val="00736E23"/>
    <w:rsid w:val="007479C7"/>
    <w:rsid w:val="007540B3"/>
    <w:rsid w:val="0079338B"/>
    <w:rsid w:val="007946AF"/>
    <w:rsid w:val="007D0C48"/>
    <w:rsid w:val="007E1FEF"/>
    <w:rsid w:val="00895A91"/>
    <w:rsid w:val="008B3804"/>
    <w:rsid w:val="009531FA"/>
    <w:rsid w:val="00956310"/>
    <w:rsid w:val="00962B54"/>
    <w:rsid w:val="0099380A"/>
    <w:rsid w:val="009F3944"/>
    <w:rsid w:val="00A411CC"/>
    <w:rsid w:val="00A72ABE"/>
    <w:rsid w:val="00AA1129"/>
    <w:rsid w:val="00AA4604"/>
    <w:rsid w:val="00AB61A8"/>
    <w:rsid w:val="00AE29BA"/>
    <w:rsid w:val="00B94C72"/>
    <w:rsid w:val="00BA5A02"/>
    <w:rsid w:val="00BC1F01"/>
    <w:rsid w:val="00BD1BF1"/>
    <w:rsid w:val="00BD2984"/>
    <w:rsid w:val="00BD52DB"/>
    <w:rsid w:val="00C23894"/>
    <w:rsid w:val="00C62936"/>
    <w:rsid w:val="00C8038F"/>
    <w:rsid w:val="00C85AEA"/>
    <w:rsid w:val="00CA5F02"/>
    <w:rsid w:val="00CA70C6"/>
    <w:rsid w:val="00CB24E3"/>
    <w:rsid w:val="00CC2912"/>
    <w:rsid w:val="00CD05BC"/>
    <w:rsid w:val="00DA1540"/>
    <w:rsid w:val="00DC465C"/>
    <w:rsid w:val="00E20C8A"/>
    <w:rsid w:val="00E5336B"/>
    <w:rsid w:val="00E5562F"/>
    <w:rsid w:val="00E670DF"/>
    <w:rsid w:val="00E90961"/>
    <w:rsid w:val="00EF1E1B"/>
    <w:rsid w:val="00F4655B"/>
    <w:rsid w:val="00F52533"/>
    <w:rsid w:val="00F757A3"/>
    <w:rsid w:val="00FD3335"/>
    <w:rsid w:val="00FE4A0F"/>
    <w:rsid w:val="05101D00"/>
    <w:rsid w:val="07EF0236"/>
    <w:rsid w:val="0A622F41"/>
    <w:rsid w:val="0C3E353A"/>
    <w:rsid w:val="13497394"/>
    <w:rsid w:val="15AC3C0A"/>
    <w:rsid w:val="1BCA6B98"/>
    <w:rsid w:val="1D8C702E"/>
    <w:rsid w:val="1E835503"/>
    <w:rsid w:val="20971013"/>
    <w:rsid w:val="225C42C2"/>
    <w:rsid w:val="24BC6A86"/>
    <w:rsid w:val="25201B36"/>
    <w:rsid w:val="294A489F"/>
    <w:rsid w:val="3A5C534F"/>
    <w:rsid w:val="3CDA29FD"/>
    <w:rsid w:val="3F854A01"/>
    <w:rsid w:val="405745EF"/>
    <w:rsid w:val="408A008D"/>
    <w:rsid w:val="42024A2E"/>
    <w:rsid w:val="43AA17C3"/>
    <w:rsid w:val="46DC584E"/>
    <w:rsid w:val="482F5E51"/>
    <w:rsid w:val="52CB7B6A"/>
    <w:rsid w:val="537F5EDF"/>
    <w:rsid w:val="5F385194"/>
    <w:rsid w:val="623B7475"/>
    <w:rsid w:val="68882CE8"/>
    <w:rsid w:val="69556EEC"/>
    <w:rsid w:val="6AEB755E"/>
    <w:rsid w:val="6CFC5A53"/>
    <w:rsid w:val="70706705"/>
    <w:rsid w:val="742A10F7"/>
    <w:rsid w:val="747607E0"/>
    <w:rsid w:val="74836404"/>
    <w:rsid w:val="76D57A40"/>
    <w:rsid w:val="776963DA"/>
    <w:rsid w:val="78654DF4"/>
    <w:rsid w:val="7B4F7695"/>
    <w:rsid w:val="7EDC3936"/>
    <w:rsid w:val="7F2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paragraph" w:styleId="4">
    <w:name w:val="heading 3"/>
    <w:basedOn w:val="1"/>
    <w:next w:val="1"/>
    <w:link w:val="42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43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link w:val="37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link w:val="27"/>
    <w:semiHidden/>
    <w:unhideWhenUsed/>
    <w:qFormat/>
    <w:uiPriority w:val="99"/>
    <w:rPr>
      <w:rFonts w:hAnsi="Courier New" w:cs="Courier New" w:asciiTheme="minorEastAsia"/>
    </w:rPr>
  </w:style>
  <w:style w:type="paragraph" w:styleId="9">
    <w:name w:val="Date"/>
    <w:basedOn w:val="1"/>
    <w:next w:val="1"/>
    <w:link w:val="26"/>
    <w:qFormat/>
    <w:uiPriority w:val="0"/>
    <w:pPr>
      <w:autoSpaceDE w:val="0"/>
      <w:autoSpaceDN w:val="0"/>
      <w:spacing w:line="520" w:lineRule="exact"/>
    </w:pPr>
    <w:rPr>
      <w:rFonts w:ascii="Times New Roman" w:hAnsi="Times New Roman" w:eastAsia="宋体" w:cs="Times New Roman"/>
      <w:spacing w:val="10"/>
      <w:sz w:val="32"/>
      <w:szCs w:val="20"/>
    </w:rPr>
  </w:style>
  <w:style w:type="paragraph" w:styleId="10">
    <w:name w:val="Body Text Indent 2"/>
    <w:basedOn w:val="1"/>
    <w:next w:val="11"/>
    <w:link w:val="28"/>
    <w:unhideWhenUsed/>
    <w:qFormat/>
    <w:uiPriority w:val="99"/>
    <w:pPr>
      <w:ind w:left="546" w:firstLine="84"/>
    </w:pPr>
    <w:rPr>
      <w:rFonts w:hint="eastAsia" w:ascii="font-weight : 700" w:hAnsi="Times New Roman" w:eastAsia="宋体" w:cs="Times New Roman"/>
      <w:spacing w:val="16"/>
      <w:kern w:val="0"/>
      <w:sz w:val="28"/>
      <w:szCs w:val="20"/>
    </w:rPr>
  </w:style>
  <w:style w:type="paragraph" w:customStyle="1" w:styleId="11">
    <w:name w:val="z正文"/>
    <w:basedOn w:val="8"/>
    <w:qFormat/>
    <w:uiPriority w:val="99"/>
    <w:pPr>
      <w:tabs>
        <w:tab w:val="left" w:pos="525"/>
      </w:tabs>
      <w:snapToGrid w:val="0"/>
      <w:spacing w:line="360" w:lineRule="auto"/>
    </w:pPr>
    <w:rPr>
      <w:rFonts w:hAnsi="宋体" w:eastAsia="宋体" w:cs="Times New Roman"/>
      <w:kern w:val="0"/>
      <w:sz w:val="24"/>
      <w:szCs w:val="20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link w:val="3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paragraph" w:styleId="17">
    <w:name w:val="Body Text First Indent 2"/>
    <w:basedOn w:val="7"/>
    <w:next w:val="10"/>
    <w:link w:val="36"/>
    <w:unhideWhenUsed/>
    <w:qFormat/>
    <w:uiPriority w:val="99"/>
    <w:pPr>
      <w:ind w:firstLine="420" w:firstLineChars="200"/>
    </w:pPr>
    <w:rPr>
      <w:rFonts w:eastAsia="仿宋_GB2312"/>
      <w:sz w:val="32"/>
      <w:szCs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hAnsi="Times New Roman" w:eastAsia="宋体" w:cs="Times New Roman" w:ascii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Hyperlink"/>
    <w:basedOn w:val="20"/>
    <w:unhideWhenUsed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24">
    <w:name w:val="footnote reference"/>
    <w:basedOn w:val="20"/>
    <w:semiHidden/>
    <w:unhideWhenUsed/>
    <w:qFormat/>
    <w:uiPriority w:val="99"/>
    <w:rPr>
      <w:vertAlign w:val="superscript"/>
    </w:rPr>
  </w:style>
  <w:style w:type="character" w:customStyle="1" w:styleId="25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26">
    <w:name w:val="日期 字符"/>
    <w:basedOn w:val="20"/>
    <w:link w:val="9"/>
    <w:qFormat/>
    <w:uiPriority w:val="0"/>
    <w:rPr>
      <w:rFonts w:ascii="Times New Roman" w:hAnsi="Times New Roman" w:eastAsia="宋体" w:cs="Times New Roman"/>
      <w:spacing w:val="10"/>
      <w:sz w:val="32"/>
      <w:szCs w:val="20"/>
    </w:rPr>
  </w:style>
  <w:style w:type="character" w:customStyle="1" w:styleId="27">
    <w:name w:val="纯文本 字符"/>
    <w:basedOn w:val="20"/>
    <w:link w:val="8"/>
    <w:semiHidden/>
    <w:qFormat/>
    <w:uiPriority w:val="99"/>
    <w:rPr>
      <w:rFonts w:hAnsi="Courier New" w:cs="Courier New" w:asciiTheme="minorEastAsia"/>
    </w:rPr>
  </w:style>
  <w:style w:type="character" w:customStyle="1" w:styleId="28">
    <w:name w:val="正文文本缩进 2 字符"/>
    <w:basedOn w:val="20"/>
    <w:link w:val="10"/>
    <w:qFormat/>
    <w:uiPriority w:val="99"/>
    <w:rPr>
      <w:rFonts w:ascii="font-weight : 700" w:hAnsi="Times New Roman" w:eastAsia="宋体" w:cs="Times New Roman"/>
      <w:spacing w:val="16"/>
      <w:kern w:val="0"/>
      <w:sz w:val="28"/>
      <w:szCs w:val="20"/>
    </w:rPr>
  </w:style>
  <w:style w:type="character" w:customStyle="1" w:styleId="29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31">
    <w:name w:val="批注文字 字符"/>
    <w:basedOn w:val="20"/>
    <w:link w:val="6"/>
    <w:semiHidden/>
    <w:qFormat/>
    <w:uiPriority w:val="99"/>
  </w:style>
  <w:style w:type="character" w:customStyle="1" w:styleId="32">
    <w:name w:val="批注主题 字符"/>
    <w:basedOn w:val="31"/>
    <w:link w:val="16"/>
    <w:semiHidden/>
    <w:qFormat/>
    <w:uiPriority w:val="99"/>
    <w:rPr>
      <w:b/>
      <w:bCs/>
    </w:rPr>
  </w:style>
  <w:style w:type="character" w:customStyle="1" w:styleId="33">
    <w:name w:val="标题 1 Char"/>
    <w:basedOn w:val="20"/>
    <w:qFormat/>
    <w:uiPriority w:val="9"/>
    <w:rPr>
      <w:b/>
      <w:bCs/>
      <w:kern w:val="44"/>
      <w:sz w:val="44"/>
      <w:szCs w:val="44"/>
    </w:rPr>
  </w:style>
  <w:style w:type="paragraph" w:customStyle="1" w:styleId="34">
    <w:name w:val="Table Paragraph"/>
    <w:basedOn w:val="1"/>
    <w:qFormat/>
    <w:uiPriority w:val="1"/>
    <w:rPr>
      <w:rFonts w:hAnsi="Times New Roman" w:eastAsia="宋体" w:cs="Times New Roman" w:asciiTheme="minorEastAsia"/>
      <w:kern w:val="0"/>
      <w:szCs w:val="20"/>
    </w:rPr>
  </w:style>
  <w:style w:type="character" w:customStyle="1" w:styleId="35">
    <w:name w:val="脚注文本 字符"/>
    <w:basedOn w:val="20"/>
    <w:link w:val="14"/>
    <w:semiHidden/>
    <w:qFormat/>
    <w:uiPriority w:val="99"/>
    <w:rPr>
      <w:sz w:val="18"/>
      <w:szCs w:val="18"/>
    </w:rPr>
  </w:style>
  <w:style w:type="character" w:customStyle="1" w:styleId="36">
    <w:name w:val="正文文本首行缩进 2 字符"/>
    <w:link w:val="17"/>
    <w:qFormat/>
    <w:uiPriority w:val="99"/>
    <w:rPr>
      <w:rFonts w:eastAsia="仿宋_GB2312"/>
      <w:sz w:val="32"/>
      <w:szCs w:val="24"/>
    </w:rPr>
  </w:style>
  <w:style w:type="character" w:customStyle="1" w:styleId="37">
    <w:name w:val="正文文本缩进 字符"/>
    <w:basedOn w:val="20"/>
    <w:link w:val="7"/>
    <w:semiHidden/>
    <w:qFormat/>
    <w:uiPriority w:val="99"/>
  </w:style>
  <w:style w:type="character" w:customStyle="1" w:styleId="38">
    <w:name w:val="正文文本首行缩进 2 字符1"/>
    <w:basedOn w:val="37"/>
    <w:semiHidden/>
    <w:qFormat/>
    <w:uiPriority w:val="99"/>
  </w:style>
  <w:style w:type="paragraph" w:customStyle="1" w:styleId="39">
    <w:name w:val="标题 31"/>
    <w:basedOn w:val="1"/>
    <w:qFormat/>
    <w:uiPriority w:val="1"/>
    <w:pPr>
      <w:ind w:left="1026" w:hanging="489"/>
      <w:outlineLvl w:val="3"/>
    </w:pPr>
    <w:rPr>
      <w:rFonts w:ascii="Calibri" w:hAnsi="Calibri" w:eastAsia="宋体" w:cs="Times New Roman"/>
      <w:sz w:val="28"/>
      <w:szCs w:val="28"/>
    </w:rPr>
  </w:style>
  <w:style w:type="character" w:customStyle="1" w:styleId="40">
    <w:name w:val="标题 1 字符"/>
    <w:link w:val="2"/>
    <w:qFormat/>
    <w:uiPriority w:val="0"/>
    <w:rPr>
      <w:b/>
      <w:kern w:val="44"/>
      <w:sz w:val="44"/>
    </w:rPr>
  </w:style>
  <w:style w:type="paragraph" w:customStyle="1" w:styleId="41">
    <w:name w:val="Body text|1"/>
    <w:basedOn w:val="1"/>
    <w:qFormat/>
    <w:uiPriority w:val="0"/>
    <w:pPr>
      <w:spacing w:line="314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42">
    <w:name w:val="标题 3 Char"/>
    <w:link w:val="4"/>
    <w:uiPriority w:val="0"/>
    <w:rPr>
      <w:b/>
      <w:sz w:val="32"/>
    </w:rPr>
  </w:style>
  <w:style w:type="character" w:customStyle="1" w:styleId="43">
    <w:name w:val="标题 4 Char"/>
    <w:link w:val="5"/>
    <w:uiPriority w:val="0"/>
    <w:rPr>
      <w:rFonts w:ascii="Arial" w:hAnsi="Arial" w:eastAsia="黑体"/>
      <w:b/>
      <w:sz w:val="28"/>
    </w:rPr>
  </w:style>
  <w:style w:type="paragraph" w:customStyle="1" w:styleId="44">
    <w:name w:val="CM16"/>
    <w:basedOn w:val="45"/>
    <w:next w:val="45"/>
    <w:unhideWhenUsed/>
    <w:qFormat/>
    <w:uiPriority w:val="99"/>
    <w:pPr>
      <w:spacing w:line="380" w:lineRule="atLeast"/>
    </w:pPr>
    <w:rPr>
      <w:rFonts w:hint="eastAsia"/>
    </w:rPr>
  </w:style>
  <w:style w:type="paragraph" w:customStyle="1" w:styleId="4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3546-E1D9-4167-8225-27F97FE4A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2057</Words>
  <Characters>2239</Characters>
  <Lines>34</Lines>
  <Paragraphs>9</Paragraphs>
  <TotalTime>17</TotalTime>
  <ScaleCrop>false</ScaleCrop>
  <LinksUpToDate>false</LinksUpToDate>
  <CharactersWithSpaces>2782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2022-09-05T04:17:00Z</dcterms:created>
  <dc:creator>NTKO</dc:creator>
  <cp:lastModifiedBy>刘涛</cp:lastModifiedBy>
  <cp:lastPrinted>2024-06-03T07:03:00Z</cp:lastPrinted>
  <dcterms:modified xsi:type="dcterms:W3CDTF">2024-06-03T07:27:07Z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7F78C5847BF346588803CEC26261A737</vt:lpwstr>
  </property>
</Properties>
</file>